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F34087" w:rsidRPr="00DE6D78" w14:paraId="5F735CFC" w14:textId="77777777" w:rsidTr="00DE6D78">
        <w:trPr>
          <w:trHeight w:val="3824"/>
        </w:trPr>
        <w:tc>
          <w:tcPr>
            <w:tcW w:w="5000" w:type="pct"/>
            <w:shd w:val="clear" w:color="auto" w:fill="auto"/>
          </w:tcPr>
          <w:p w14:paraId="2043D959" w14:textId="77777777" w:rsidR="00261BCC" w:rsidRPr="00DE6D78" w:rsidRDefault="00261BCC" w:rsidP="00F34087">
            <w:pPr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sz w:val="24"/>
                <w:szCs w:val="24"/>
              </w:rPr>
              <w:t xml:space="preserve">The purpose of the form is </w:t>
            </w:r>
            <w:r w:rsidR="004D7B44" w:rsidRPr="00DE6D78">
              <w:rPr>
                <w:rFonts w:cs="Calibri"/>
                <w:sz w:val="24"/>
                <w:szCs w:val="24"/>
              </w:rPr>
              <w:t xml:space="preserve">for the </w:t>
            </w:r>
            <w:r w:rsidR="003F5293" w:rsidRPr="00DE6D78">
              <w:rPr>
                <w:rFonts w:cs="Calibri"/>
                <w:sz w:val="24"/>
                <w:szCs w:val="24"/>
              </w:rPr>
              <w:t>E</w:t>
            </w:r>
            <w:r w:rsidR="00CE0587" w:rsidRPr="00DE6D78">
              <w:rPr>
                <w:rFonts w:cs="Calibri"/>
                <w:sz w:val="24"/>
                <w:szCs w:val="24"/>
              </w:rPr>
              <w:t>CEAP Service</w:t>
            </w:r>
            <w:r w:rsidR="004D7B44" w:rsidRPr="00DE6D78">
              <w:rPr>
                <w:rFonts w:cs="Calibri"/>
                <w:sz w:val="24"/>
                <w:szCs w:val="24"/>
              </w:rPr>
              <w:t xml:space="preserve"> </w:t>
            </w:r>
            <w:r w:rsidR="00F71F0E" w:rsidRPr="00DE6D78">
              <w:rPr>
                <w:rFonts w:cs="Calibri"/>
                <w:sz w:val="24"/>
                <w:szCs w:val="24"/>
              </w:rPr>
              <w:t>Contractor</w:t>
            </w:r>
            <w:r w:rsidR="004D7B44" w:rsidRPr="00DE6D78">
              <w:rPr>
                <w:rFonts w:cs="Calibri"/>
                <w:sz w:val="24"/>
                <w:szCs w:val="24"/>
              </w:rPr>
              <w:t xml:space="preserve"> to obtain DCYF written approval </w:t>
            </w:r>
            <w:r w:rsidR="008A75AF" w:rsidRPr="00DE6D78">
              <w:rPr>
                <w:rFonts w:cs="Calibri"/>
                <w:sz w:val="24"/>
                <w:szCs w:val="24"/>
              </w:rPr>
              <w:t>before</w:t>
            </w:r>
            <w:r w:rsidR="004D7B44" w:rsidRPr="00DE6D78">
              <w:rPr>
                <w:rFonts w:cs="Calibri"/>
                <w:sz w:val="24"/>
                <w:szCs w:val="24"/>
              </w:rPr>
              <w:t xml:space="preserve"> purchasing the following with ECEAP funds as outlined </w:t>
            </w:r>
            <w:r w:rsidR="00F34087" w:rsidRPr="00DE6D78">
              <w:rPr>
                <w:rFonts w:cs="Calibri"/>
                <w:sz w:val="24"/>
                <w:szCs w:val="24"/>
              </w:rPr>
              <w:t xml:space="preserve">in the </w:t>
            </w:r>
            <w:r w:rsidR="003104E9" w:rsidRPr="00DE6D78">
              <w:rPr>
                <w:rFonts w:cs="Calibri"/>
                <w:sz w:val="24"/>
                <w:szCs w:val="24"/>
              </w:rPr>
              <w:t>DCYF Client</w:t>
            </w:r>
            <w:r w:rsidR="00F34087" w:rsidRPr="00DE6D78">
              <w:rPr>
                <w:rFonts w:cs="Calibri"/>
                <w:sz w:val="24"/>
                <w:szCs w:val="24"/>
              </w:rPr>
              <w:t xml:space="preserve"> Service </w:t>
            </w:r>
            <w:r w:rsidRPr="00DE6D78">
              <w:rPr>
                <w:rFonts w:cs="Calibri"/>
                <w:sz w:val="24"/>
                <w:szCs w:val="24"/>
              </w:rPr>
              <w:t>Co</w:t>
            </w:r>
            <w:r w:rsidR="00F34087" w:rsidRPr="00DE6D78">
              <w:rPr>
                <w:rFonts w:cs="Calibri"/>
                <w:sz w:val="24"/>
                <w:szCs w:val="24"/>
              </w:rPr>
              <w:t>ntract</w:t>
            </w:r>
            <w:r w:rsidR="004D7B44" w:rsidRPr="00DE6D78">
              <w:rPr>
                <w:rFonts w:cs="Calibri"/>
                <w:sz w:val="24"/>
                <w:szCs w:val="24"/>
              </w:rPr>
              <w:t>.</w:t>
            </w:r>
            <w:r w:rsidR="009B7883" w:rsidRPr="00DE6D78">
              <w:rPr>
                <w:rFonts w:cs="Calibri"/>
                <w:sz w:val="24"/>
                <w:szCs w:val="24"/>
              </w:rPr>
              <w:t xml:space="preserve"> </w:t>
            </w:r>
            <w:r w:rsidR="009B7883" w:rsidRPr="00DE6D78">
              <w:rPr>
                <w:rFonts w:cs="Calibri"/>
                <w:sz w:val="24"/>
                <w:szCs w:val="24"/>
                <w:u w:val="single"/>
              </w:rPr>
              <w:t>All answers</w:t>
            </w:r>
            <w:r w:rsidR="009B7883" w:rsidRPr="00DE6D78">
              <w:rPr>
                <w:rFonts w:cs="Calibri"/>
                <w:sz w:val="24"/>
                <w:szCs w:val="24"/>
              </w:rPr>
              <w:t xml:space="preserve"> must be filled</w:t>
            </w:r>
            <w:r w:rsidR="008A75AF" w:rsidRPr="00DE6D78">
              <w:rPr>
                <w:rFonts w:cs="Calibri"/>
                <w:sz w:val="24"/>
                <w:szCs w:val="24"/>
              </w:rPr>
              <w:t xml:space="preserve"> in</w:t>
            </w:r>
            <w:r w:rsidR="009B7883" w:rsidRPr="00DE6D78">
              <w:rPr>
                <w:rFonts w:cs="Calibri"/>
                <w:sz w:val="24"/>
                <w:szCs w:val="24"/>
              </w:rPr>
              <w:t xml:space="preserve"> or the </w:t>
            </w:r>
            <w:r w:rsidR="008A75AF" w:rsidRPr="00DE6D78">
              <w:rPr>
                <w:rFonts w:cs="Calibri"/>
                <w:sz w:val="24"/>
                <w:szCs w:val="24"/>
              </w:rPr>
              <w:t>request</w:t>
            </w:r>
            <w:r w:rsidR="009B7883" w:rsidRPr="00DE6D78">
              <w:rPr>
                <w:rFonts w:cs="Calibri"/>
                <w:sz w:val="24"/>
                <w:szCs w:val="24"/>
              </w:rPr>
              <w:t xml:space="preserve"> may be </w:t>
            </w:r>
            <w:r w:rsidR="00A0049A" w:rsidRPr="00DE6D78">
              <w:rPr>
                <w:rFonts w:cs="Calibri"/>
                <w:sz w:val="24"/>
                <w:szCs w:val="24"/>
              </w:rPr>
              <w:t>denied</w:t>
            </w:r>
            <w:r w:rsidR="009B7883" w:rsidRPr="00DE6D78">
              <w:rPr>
                <w:rFonts w:cs="Calibri"/>
                <w:sz w:val="24"/>
                <w:szCs w:val="24"/>
              </w:rPr>
              <w:t xml:space="preserve">. </w:t>
            </w:r>
          </w:p>
          <w:p w14:paraId="65F5DDAF" w14:textId="77777777" w:rsidR="00AC6790" w:rsidRPr="00DE6D78" w:rsidRDefault="00261BCC" w:rsidP="00F34087">
            <w:pPr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sz w:val="24"/>
                <w:szCs w:val="24"/>
              </w:rPr>
              <w:t>Prior approval is needed for the</w:t>
            </w:r>
            <w:r w:rsidR="00F34087" w:rsidRPr="00DE6D78">
              <w:rPr>
                <w:rFonts w:cs="Calibri"/>
                <w:sz w:val="24"/>
                <w:szCs w:val="24"/>
              </w:rPr>
              <w:t xml:space="preserve"> follow</w:t>
            </w:r>
            <w:r w:rsidRPr="00DE6D78">
              <w:rPr>
                <w:rFonts w:cs="Calibri"/>
                <w:sz w:val="24"/>
                <w:szCs w:val="24"/>
              </w:rPr>
              <w:t>ing</w:t>
            </w:r>
            <w:r w:rsidR="00F34087" w:rsidRPr="00DE6D78">
              <w:rPr>
                <w:rFonts w:cs="Calibri"/>
                <w:sz w:val="24"/>
                <w:szCs w:val="24"/>
              </w:rPr>
              <w:t>:</w:t>
            </w:r>
          </w:p>
          <w:p w14:paraId="24465ED0" w14:textId="77777777" w:rsidR="008A75AF" w:rsidRPr="00DE6D78" w:rsidRDefault="00A0049A" w:rsidP="00330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 xml:space="preserve">$5,000+ </w:t>
            </w:r>
            <w:r w:rsidR="00F22063" w:rsidRPr="00DE6D78">
              <w:rPr>
                <w:rFonts w:cs="Calibri"/>
                <w:sz w:val="24"/>
                <w:szCs w:val="24"/>
              </w:rPr>
              <w:t>Material or service p</w:t>
            </w:r>
            <w:r w:rsidR="008C3A67" w:rsidRPr="00DE6D78">
              <w:rPr>
                <w:rFonts w:cs="Calibri"/>
                <w:sz w:val="24"/>
                <w:szCs w:val="24"/>
              </w:rPr>
              <w:t>urchases</w:t>
            </w:r>
            <w:r w:rsidR="00F92F68" w:rsidRPr="00DE6D78">
              <w:rPr>
                <w:rFonts w:cs="Calibri"/>
                <w:sz w:val="24"/>
                <w:szCs w:val="24"/>
              </w:rPr>
              <w:t xml:space="preserve"> from a </w:t>
            </w:r>
            <w:r w:rsidR="00F92F68" w:rsidRPr="00DE6D78">
              <w:rPr>
                <w:rFonts w:cs="Calibri"/>
                <w:sz w:val="24"/>
                <w:szCs w:val="24"/>
                <w:u w:val="single"/>
              </w:rPr>
              <w:t xml:space="preserve">single </w:t>
            </w:r>
            <w:r w:rsidR="00B94409" w:rsidRPr="00DE6D78">
              <w:rPr>
                <w:rFonts w:cs="Calibri"/>
                <w:sz w:val="24"/>
                <w:szCs w:val="24"/>
                <w:u w:val="single"/>
              </w:rPr>
              <w:t>vendor</w:t>
            </w:r>
            <w:r w:rsidR="004D7B44" w:rsidRPr="00DE6D78">
              <w:rPr>
                <w:rFonts w:cs="Calibri"/>
                <w:sz w:val="24"/>
                <w:szCs w:val="24"/>
                <w:u w:val="single"/>
              </w:rPr>
              <w:t xml:space="preserve"> with a unit cost or total purchase cost of $5,000 or greater</w:t>
            </w:r>
            <w:r w:rsidR="004D7B44" w:rsidRPr="00DE6D78">
              <w:rPr>
                <w:rFonts w:cs="Calibri"/>
                <w:sz w:val="24"/>
                <w:szCs w:val="24"/>
              </w:rPr>
              <w:t>, including ancillary costs. Ancillary costs include, but are not limited to tax, shipping, handling, and installation.</w:t>
            </w:r>
            <w:r w:rsidR="008A75AF" w:rsidRPr="00DE6D78">
              <w:rPr>
                <w:rFonts w:cs="Calibri"/>
                <w:sz w:val="24"/>
                <w:szCs w:val="24"/>
              </w:rPr>
              <w:t xml:space="preserve"> </w:t>
            </w:r>
          </w:p>
          <w:p w14:paraId="3AB01C0B" w14:textId="77777777" w:rsidR="00A0049A" w:rsidRPr="00DE6D78" w:rsidRDefault="00600539" w:rsidP="004C36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>All g</w:t>
            </w:r>
            <w:r w:rsidR="00A0049A" w:rsidRPr="00DE6D78">
              <w:rPr>
                <w:rFonts w:cs="Calibri"/>
                <w:b/>
                <w:sz w:val="24"/>
                <w:szCs w:val="24"/>
              </w:rPr>
              <w:t xml:space="preserve">ift </w:t>
            </w:r>
            <w:r w:rsidRPr="00DE6D78">
              <w:rPr>
                <w:rFonts w:cs="Calibri"/>
                <w:b/>
                <w:sz w:val="24"/>
                <w:szCs w:val="24"/>
              </w:rPr>
              <w:t>c</w:t>
            </w:r>
            <w:r w:rsidR="00A0049A" w:rsidRPr="00DE6D78">
              <w:rPr>
                <w:rFonts w:cs="Calibri"/>
                <w:b/>
                <w:sz w:val="24"/>
                <w:szCs w:val="24"/>
              </w:rPr>
              <w:t xml:space="preserve">ards </w:t>
            </w:r>
            <w:r w:rsidRPr="00DE6D78">
              <w:rPr>
                <w:rFonts w:cs="Calibri"/>
                <w:b/>
                <w:sz w:val="24"/>
                <w:szCs w:val="24"/>
              </w:rPr>
              <w:t>need purchase request approval</w:t>
            </w:r>
            <w:r w:rsidR="004C367B" w:rsidRPr="00DE6D78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4C367B" w:rsidRPr="00DE6D78">
              <w:rPr>
                <w:rFonts w:cs="Calibri"/>
                <w:sz w:val="24"/>
                <w:szCs w:val="24"/>
              </w:rPr>
              <w:t xml:space="preserve">Gift cards need to support program activities that do not allow for the purchase of alcohol, tobacco, or firearms. </w:t>
            </w:r>
          </w:p>
          <w:p w14:paraId="11309A9B" w14:textId="77777777" w:rsidR="00A0049A" w:rsidRPr="00DE6D78" w:rsidRDefault="00A0049A" w:rsidP="00E671D2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sz w:val="24"/>
                <w:szCs w:val="24"/>
              </w:rPr>
              <w:t xml:space="preserve">Non-Employees - </w:t>
            </w:r>
            <w:r w:rsidR="0061384C" w:rsidRPr="00DE6D78">
              <w:rPr>
                <w:rFonts w:cs="Calibri"/>
                <w:sz w:val="24"/>
                <w:szCs w:val="24"/>
              </w:rPr>
              <w:t xml:space="preserve">Purchasing gift cards with DCYF contracted funds for </w:t>
            </w:r>
            <w:proofErr w:type="gramStart"/>
            <w:r w:rsidR="0061384C" w:rsidRPr="00DE6D78">
              <w:rPr>
                <w:rFonts w:cs="Calibri"/>
                <w:sz w:val="24"/>
                <w:szCs w:val="24"/>
              </w:rPr>
              <w:t>Non-Employees</w:t>
            </w:r>
            <w:proofErr w:type="gramEnd"/>
            <w:r w:rsidRPr="00DE6D78">
              <w:rPr>
                <w:rFonts w:cs="Calibri"/>
                <w:sz w:val="24"/>
                <w:szCs w:val="24"/>
              </w:rPr>
              <w:t xml:space="preserve"> </w:t>
            </w:r>
            <w:r w:rsidR="0061384C" w:rsidRPr="00DE6D78">
              <w:rPr>
                <w:rFonts w:cs="Calibri"/>
                <w:sz w:val="24"/>
                <w:szCs w:val="24"/>
                <w:u w:val="single"/>
              </w:rPr>
              <w:t>is allowable</w:t>
            </w:r>
            <w:r w:rsidR="0061384C" w:rsidRPr="00DE6D78">
              <w:rPr>
                <w:rFonts w:cs="Calibri"/>
                <w:sz w:val="24"/>
                <w:szCs w:val="24"/>
              </w:rPr>
              <w:t>.</w:t>
            </w:r>
            <w:r w:rsidR="00F22063" w:rsidRPr="00DE6D78">
              <w:rPr>
                <w:rFonts w:cs="Calibri"/>
                <w:sz w:val="24"/>
                <w:szCs w:val="24"/>
              </w:rPr>
              <w:t xml:space="preserve"> </w:t>
            </w:r>
          </w:p>
          <w:p w14:paraId="10A7E02A" w14:textId="77777777" w:rsidR="00A0049A" w:rsidRPr="00DE6D78" w:rsidRDefault="00A0049A" w:rsidP="00E671D2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sz w:val="24"/>
                <w:szCs w:val="24"/>
              </w:rPr>
              <w:t xml:space="preserve">Employees - </w:t>
            </w:r>
            <w:r w:rsidR="0061384C" w:rsidRPr="00DE6D78">
              <w:rPr>
                <w:rFonts w:cs="Calibri"/>
                <w:sz w:val="24"/>
                <w:szCs w:val="24"/>
              </w:rPr>
              <w:t xml:space="preserve">Using </w:t>
            </w:r>
            <w:r w:rsidR="0061384C" w:rsidRPr="00DE6D78">
              <w:rPr>
                <w:sz w:val="24"/>
                <w:szCs w:val="24"/>
              </w:rPr>
              <w:t xml:space="preserve">DCYF contracted funds by contractors/sub-recipients to purchase gift cards for employees is </w:t>
            </w:r>
            <w:r w:rsidR="0061384C" w:rsidRPr="00DE6D78">
              <w:rPr>
                <w:sz w:val="24"/>
                <w:szCs w:val="24"/>
                <w:u w:val="single"/>
              </w:rPr>
              <w:t>not allowable</w:t>
            </w:r>
            <w:r w:rsidR="0061384C" w:rsidRPr="00DE6D78">
              <w:rPr>
                <w:sz w:val="24"/>
                <w:szCs w:val="24"/>
              </w:rPr>
              <w:t xml:space="preserve">. </w:t>
            </w:r>
          </w:p>
          <w:p w14:paraId="134F530C" w14:textId="6FB0B194" w:rsidR="00AC6790" w:rsidRPr="00DE6D78" w:rsidRDefault="00A0049A" w:rsidP="00425E3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 xml:space="preserve">Concrete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g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oods and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s</w:t>
            </w:r>
            <w:r w:rsidRPr="00DE6D78">
              <w:rPr>
                <w:rFonts w:cs="Calibri"/>
                <w:b/>
                <w:sz w:val="24"/>
                <w:szCs w:val="24"/>
              </w:rPr>
              <w:t>ervices</w:t>
            </w:r>
            <w:r w:rsidR="00413F76" w:rsidRPr="00DE6D78">
              <w:rPr>
                <w:rFonts w:cs="Calibri"/>
                <w:b/>
                <w:sz w:val="24"/>
                <w:szCs w:val="24"/>
              </w:rPr>
              <w:t xml:space="preserve"> as a last resort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 -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 means the provision of resources with ECEAP Services funding in situations where ECEAP families have no other community or government-based resources to meet </w:t>
            </w:r>
            <w:r w:rsidR="00AC6790" w:rsidRPr="00DE6D78">
              <w:rPr>
                <w:rFonts w:eastAsia="Arial" w:cs="Calibri"/>
                <w:sz w:val="24"/>
                <w:szCs w:val="24"/>
              </w:rPr>
              <w:t xml:space="preserve">the 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>immediate need(s). Using ECEAP Services funding in these circumstances is a research-supported approach that increases family strengths, enhances child development, and reduces the likelihood of child abuse and neglect as defined in the ECEAP Service Contract Exhibit A: Statement of Work. DC</w:t>
            </w:r>
            <w:r w:rsidR="00D80C42">
              <w:rPr>
                <w:rFonts w:eastAsia="Arial" w:cs="Calibri"/>
                <w:sz w:val="24"/>
                <w:szCs w:val="24"/>
              </w:rPr>
              <w:t>YF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 ECEAP prior approval is </w:t>
            </w:r>
            <w:r w:rsidR="00AC6790" w:rsidRPr="00DE6D78">
              <w:rPr>
                <w:rFonts w:eastAsia="Arial" w:cs="Calibri"/>
                <w:sz w:val="24"/>
                <w:szCs w:val="24"/>
              </w:rPr>
              <w:t>needed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 </w:t>
            </w:r>
            <w:r w:rsidR="00600539" w:rsidRPr="00DE6D78">
              <w:rPr>
                <w:rFonts w:eastAsia="Arial" w:cs="Calibri"/>
                <w:sz w:val="24"/>
                <w:szCs w:val="24"/>
              </w:rPr>
              <w:t xml:space="preserve">on all concrete good requests 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and </w:t>
            </w:r>
            <w:r w:rsidR="00AC6790" w:rsidRPr="00DE6D78">
              <w:rPr>
                <w:rFonts w:eastAsia="Arial" w:cs="Calibri"/>
                <w:sz w:val="24"/>
                <w:szCs w:val="24"/>
              </w:rPr>
              <w:t xml:space="preserve">the Contractor 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must be able to </w:t>
            </w:r>
            <w:r w:rsidR="00AC6790" w:rsidRPr="00DE6D78">
              <w:rPr>
                <w:rFonts w:eastAsia="Arial" w:cs="Calibri"/>
                <w:sz w:val="24"/>
                <w:szCs w:val="24"/>
              </w:rPr>
              <w:t xml:space="preserve">demonstrate </w:t>
            </w:r>
            <w:r w:rsidR="00413F76" w:rsidRPr="00DE6D78">
              <w:rPr>
                <w:rFonts w:eastAsia="Arial" w:cs="Calibri"/>
                <w:sz w:val="24"/>
                <w:szCs w:val="24"/>
              </w:rPr>
              <w:t xml:space="preserve">no other community or government resources will meet the immediate need(s). See question </w:t>
            </w:r>
            <w:r w:rsidR="00144DEB" w:rsidRPr="00DE6D78">
              <w:rPr>
                <w:rFonts w:eastAsia="Arial" w:cs="Calibri"/>
                <w:sz w:val="24"/>
                <w:szCs w:val="24"/>
              </w:rPr>
              <w:t>4</w:t>
            </w:r>
            <w:r w:rsidR="00AC6790" w:rsidRPr="00DE6D78">
              <w:rPr>
                <w:rFonts w:eastAsia="Arial" w:cs="Calibri"/>
                <w:sz w:val="24"/>
                <w:szCs w:val="24"/>
              </w:rPr>
              <w:t>.</w:t>
            </w:r>
          </w:p>
          <w:p w14:paraId="6531B824" w14:textId="77777777" w:rsidR="00AC6790" w:rsidRPr="00DE6D78" w:rsidRDefault="00927E43" w:rsidP="00AC6790">
            <w:pPr>
              <w:rPr>
                <w:b/>
                <w:sz w:val="24"/>
                <w:szCs w:val="24"/>
              </w:rPr>
            </w:pPr>
            <w:r w:rsidRPr="00DE6D78">
              <w:rPr>
                <w:b/>
                <w:sz w:val="24"/>
                <w:szCs w:val="24"/>
              </w:rPr>
              <w:t>Other requir</w:t>
            </w:r>
            <w:r w:rsidR="008A75AF" w:rsidRPr="00DE6D78">
              <w:rPr>
                <w:b/>
                <w:sz w:val="24"/>
                <w:szCs w:val="24"/>
              </w:rPr>
              <w:t>e</w:t>
            </w:r>
            <w:r w:rsidRPr="00DE6D78">
              <w:rPr>
                <w:b/>
                <w:sz w:val="24"/>
                <w:szCs w:val="24"/>
              </w:rPr>
              <w:t>ments and considerations:</w:t>
            </w:r>
          </w:p>
          <w:p w14:paraId="3F72338A" w14:textId="77777777" w:rsidR="00927E43" w:rsidRPr="00DE6D78" w:rsidRDefault="00E30509" w:rsidP="00BC37C7">
            <w:pPr>
              <w:numPr>
                <w:ilvl w:val="0"/>
                <w:numId w:val="7"/>
              </w:numPr>
              <w:rPr>
                <w:color w:val="0070C0"/>
                <w:sz w:val="24"/>
                <w:szCs w:val="24"/>
                <w:u w:val="single"/>
              </w:rPr>
            </w:pPr>
            <w:r w:rsidRPr="00DE6D78">
              <w:rPr>
                <w:b/>
                <w:sz w:val="24"/>
                <w:szCs w:val="24"/>
              </w:rPr>
              <w:t xml:space="preserve">How </w:t>
            </w:r>
            <w:r w:rsidR="00AC6790" w:rsidRPr="00DE6D78">
              <w:rPr>
                <w:b/>
                <w:sz w:val="24"/>
                <w:szCs w:val="24"/>
              </w:rPr>
              <w:t>d</w:t>
            </w:r>
            <w:r w:rsidRPr="00DE6D78">
              <w:rPr>
                <w:b/>
                <w:sz w:val="24"/>
                <w:szCs w:val="24"/>
              </w:rPr>
              <w:t xml:space="preserve">o I </w:t>
            </w:r>
            <w:r w:rsidR="00AC6790" w:rsidRPr="00DE6D78">
              <w:rPr>
                <w:b/>
                <w:sz w:val="24"/>
                <w:szCs w:val="24"/>
              </w:rPr>
              <w:t>k</w:t>
            </w:r>
            <w:r w:rsidRPr="00DE6D78">
              <w:rPr>
                <w:b/>
                <w:sz w:val="24"/>
                <w:szCs w:val="24"/>
              </w:rPr>
              <w:t xml:space="preserve">now if I </w:t>
            </w:r>
            <w:r w:rsidR="00AC6790" w:rsidRPr="00DE6D78">
              <w:rPr>
                <w:b/>
                <w:sz w:val="24"/>
                <w:szCs w:val="24"/>
              </w:rPr>
              <w:t>n</w:t>
            </w:r>
            <w:r w:rsidRPr="00DE6D78">
              <w:rPr>
                <w:b/>
                <w:sz w:val="24"/>
                <w:szCs w:val="24"/>
              </w:rPr>
              <w:t xml:space="preserve">eed to </w:t>
            </w:r>
            <w:r w:rsidR="00AC6790" w:rsidRPr="00DE6D78">
              <w:rPr>
                <w:b/>
                <w:sz w:val="24"/>
                <w:szCs w:val="24"/>
              </w:rPr>
              <w:t>g</w:t>
            </w:r>
            <w:r w:rsidRPr="00DE6D78">
              <w:rPr>
                <w:b/>
                <w:sz w:val="24"/>
                <w:szCs w:val="24"/>
              </w:rPr>
              <w:t xml:space="preserve">et a </w:t>
            </w:r>
            <w:r w:rsidR="00AC6790" w:rsidRPr="00DE6D78">
              <w:rPr>
                <w:b/>
                <w:sz w:val="24"/>
                <w:szCs w:val="24"/>
              </w:rPr>
              <w:t>c</w:t>
            </w:r>
            <w:r w:rsidRPr="00DE6D78">
              <w:rPr>
                <w:b/>
                <w:sz w:val="24"/>
                <w:szCs w:val="24"/>
              </w:rPr>
              <w:t xml:space="preserve">ompetitive </w:t>
            </w:r>
            <w:r w:rsidR="00AC6790" w:rsidRPr="00DE6D78">
              <w:rPr>
                <w:b/>
                <w:sz w:val="24"/>
                <w:szCs w:val="24"/>
              </w:rPr>
              <w:t>b</w:t>
            </w:r>
            <w:r w:rsidRPr="00DE6D78">
              <w:rPr>
                <w:b/>
                <w:sz w:val="24"/>
                <w:szCs w:val="24"/>
              </w:rPr>
              <w:t xml:space="preserve">id? </w:t>
            </w:r>
            <w:r w:rsidR="00927E43" w:rsidRPr="00DE6D78">
              <w:rPr>
                <w:sz w:val="24"/>
                <w:szCs w:val="24"/>
              </w:rPr>
              <w:t xml:space="preserve">Review the State Procurement Standards under </w:t>
            </w:r>
            <w:hyperlink r:id="rId8" w:history="1">
              <w:r w:rsidR="00927E43" w:rsidRPr="00DE6D78">
                <w:rPr>
                  <w:rStyle w:val="Hyperlink"/>
                  <w:sz w:val="24"/>
                  <w:szCs w:val="24"/>
                </w:rPr>
                <w:t>RCW 28A.335.190</w:t>
              </w:r>
            </w:hyperlink>
            <w:r w:rsidR="00927E43" w:rsidRPr="00DE6D78">
              <w:rPr>
                <w:color w:val="1F497D"/>
                <w:sz w:val="24"/>
                <w:szCs w:val="24"/>
              </w:rPr>
              <w:t xml:space="preserve"> </w:t>
            </w:r>
            <w:r w:rsidR="00927E43" w:rsidRPr="00DE6D78">
              <w:rPr>
                <w:sz w:val="24"/>
                <w:szCs w:val="24"/>
              </w:rPr>
              <w:t xml:space="preserve">and </w:t>
            </w:r>
            <w:hyperlink r:id="rId9" w:history="1">
              <w:r w:rsidR="00927E43" w:rsidRPr="00DE6D78">
                <w:rPr>
                  <w:rStyle w:val="Hyperlink"/>
                  <w:sz w:val="24"/>
                  <w:szCs w:val="24"/>
                </w:rPr>
                <w:t>RCW 39.26.140</w:t>
              </w:r>
            </w:hyperlink>
            <w:r w:rsidR="00927E43" w:rsidRPr="00DE6D78">
              <w:rPr>
                <w:sz w:val="24"/>
                <w:szCs w:val="24"/>
              </w:rPr>
              <w:t xml:space="preserve"> Sole Source Contracts </w:t>
            </w:r>
            <w:r w:rsidRPr="00DE6D78">
              <w:rPr>
                <w:sz w:val="24"/>
                <w:szCs w:val="24"/>
              </w:rPr>
              <w:t xml:space="preserve">to learn </w:t>
            </w:r>
            <w:r w:rsidR="00983B53" w:rsidRPr="00DE6D78">
              <w:rPr>
                <w:sz w:val="24"/>
                <w:szCs w:val="24"/>
              </w:rPr>
              <w:t xml:space="preserve">if the </w:t>
            </w:r>
            <w:r w:rsidR="00937840" w:rsidRPr="00DE6D78">
              <w:rPr>
                <w:sz w:val="24"/>
                <w:szCs w:val="24"/>
              </w:rPr>
              <w:t>purchase</w:t>
            </w:r>
            <w:r w:rsidR="00983B53" w:rsidRPr="00DE6D78">
              <w:rPr>
                <w:sz w:val="24"/>
                <w:szCs w:val="24"/>
              </w:rPr>
              <w:t xml:space="preserve"> requires a competitive bid process. </w:t>
            </w:r>
          </w:p>
          <w:p w14:paraId="1B3015A5" w14:textId="77777777" w:rsidR="00E500A8" w:rsidRPr="00DE6D78" w:rsidRDefault="00E30509" w:rsidP="00E500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 xml:space="preserve">What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i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f the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s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ame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v</w:t>
            </w:r>
            <w:r w:rsidR="00E671D2" w:rsidRPr="00DE6D78">
              <w:rPr>
                <w:rFonts w:cs="Calibri"/>
                <w:b/>
                <w:sz w:val="24"/>
                <w:szCs w:val="24"/>
              </w:rPr>
              <w:t xml:space="preserve">endor 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is </w:t>
            </w:r>
            <w:r w:rsidR="000B2F5B" w:rsidRPr="00DE6D78">
              <w:rPr>
                <w:rFonts w:cs="Calibri"/>
                <w:b/>
                <w:sz w:val="24"/>
                <w:szCs w:val="24"/>
              </w:rPr>
              <w:t>doing a</w:t>
            </w:r>
            <w:r w:rsidR="00425E3C" w:rsidRPr="00DE6D78">
              <w:rPr>
                <w:rFonts w:cs="Calibri"/>
                <w:b/>
                <w:sz w:val="24"/>
                <w:szCs w:val="24"/>
              </w:rPr>
              <w:t xml:space="preserve"> project in phases within the same contract year?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500A8" w:rsidRPr="00DE6D78">
              <w:rPr>
                <w:rFonts w:cs="Calibri"/>
                <w:sz w:val="24"/>
                <w:szCs w:val="24"/>
              </w:rPr>
              <w:t xml:space="preserve">A purchase request is needed if the </w:t>
            </w:r>
            <w:r w:rsidR="00A0049A" w:rsidRPr="00DE6D78">
              <w:rPr>
                <w:rFonts w:cs="Calibri"/>
                <w:sz w:val="24"/>
                <w:szCs w:val="24"/>
              </w:rPr>
              <w:t xml:space="preserve">ECEAP </w:t>
            </w:r>
            <w:r w:rsidR="00E500A8" w:rsidRPr="00DE6D78">
              <w:rPr>
                <w:rFonts w:cs="Calibri"/>
                <w:sz w:val="24"/>
                <w:szCs w:val="24"/>
              </w:rPr>
              <w:t xml:space="preserve">contractor is using the same </w:t>
            </w:r>
            <w:r w:rsidR="00E671D2" w:rsidRPr="00DE6D78">
              <w:rPr>
                <w:rFonts w:cs="Calibri"/>
                <w:sz w:val="24"/>
                <w:szCs w:val="24"/>
              </w:rPr>
              <w:t xml:space="preserve">vendor </w:t>
            </w:r>
            <w:r w:rsidR="00E500A8" w:rsidRPr="00DE6D78">
              <w:rPr>
                <w:rFonts w:cs="Calibri"/>
                <w:sz w:val="24"/>
                <w:szCs w:val="24"/>
              </w:rPr>
              <w:t xml:space="preserve">doing the same service or project in the same ECEAP contract year </w:t>
            </w:r>
            <w:r w:rsidR="00E671D2" w:rsidRPr="00DE6D78">
              <w:rPr>
                <w:rFonts w:cs="Calibri"/>
                <w:sz w:val="24"/>
                <w:szCs w:val="24"/>
              </w:rPr>
              <w:t>that equals or exceeds $5,000.00</w:t>
            </w:r>
            <w:r w:rsidR="00E500A8" w:rsidRPr="00DE6D78">
              <w:rPr>
                <w:rFonts w:cs="Calibri"/>
                <w:sz w:val="24"/>
                <w:szCs w:val="24"/>
              </w:rPr>
              <w:t>.</w:t>
            </w:r>
          </w:p>
          <w:p w14:paraId="1EBB0C9F" w14:textId="77777777" w:rsidR="00E500A8" w:rsidRPr="00DE6D78" w:rsidRDefault="00E30509" w:rsidP="00BC37C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 xml:space="preserve">What if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c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osts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e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nd up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b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eing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h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igher than </w:t>
            </w:r>
            <w:r w:rsidR="00AC6790" w:rsidRPr="00DE6D78">
              <w:rPr>
                <w:rFonts w:cs="Calibri"/>
                <w:b/>
                <w:sz w:val="24"/>
                <w:szCs w:val="24"/>
              </w:rPr>
              <w:t>e</w:t>
            </w:r>
            <w:r w:rsidRPr="00DE6D78">
              <w:rPr>
                <w:rFonts w:cs="Calibri"/>
                <w:b/>
                <w:sz w:val="24"/>
                <w:szCs w:val="24"/>
              </w:rPr>
              <w:t xml:space="preserve">xpected? </w:t>
            </w:r>
            <w:r w:rsidR="00E500A8" w:rsidRPr="00DE6D78">
              <w:rPr>
                <w:rFonts w:cs="Calibri"/>
                <w:sz w:val="24"/>
                <w:szCs w:val="24"/>
              </w:rPr>
              <w:t>If costs end up being more than expected for a project or service and the purchases have already begun</w:t>
            </w:r>
            <w:r w:rsidRPr="00DE6D78">
              <w:rPr>
                <w:rFonts w:cs="Calibri"/>
                <w:sz w:val="24"/>
                <w:szCs w:val="24"/>
              </w:rPr>
              <w:t>,</w:t>
            </w:r>
            <w:r w:rsidR="00E500A8" w:rsidRPr="00DE6D78">
              <w:rPr>
                <w:rFonts w:cs="Calibri"/>
                <w:sz w:val="24"/>
                <w:szCs w:val="24"/>
              </w:rPr>
              <w:t xml:space="preserve"> the ECEAP contractor shall complete a purchase request as soon as possible. Include an explanation of why </w:t>
            </w:r>
            <w:r w:rsidR="00983B53" w:rsidRPr="00DE6D78">
              <w:rPr>
                <w:rFonts w:cs="Calibri"/>
                <w:sz w:val="24"/>
                <w:szCs w:val="24"/>
              </w:rPr>
              <w:t>purchases</w:t>
            </w:r>
            <w:r w:rsidR="00E500A8" w:rsidRPr="00DE6D78">
              <w:rPr>
                <w:rFonts w:cs="Calibri"/>
                <w:sz w:val="24"/>
                <w:szCs w:val="24"/>
              </w:rPr>
              <w:t xml:space="preserve"> began before DCYF approval on question </w:t>
            </w:r>
            <w:r w:rsidR="00144DEB" w:rsidRPr="00DE6D78">
              <w:rPr>
                <w:rFonts w:cs="Calibri"/>
                <w:sz w:val="24"/>
                <w:szCs w:val="24"/>
              </w:rPr>
              <w:t>5</w:t>
            </w:r>
            <w:r w:rsidR="00983B53" w:rsidRPr="00DE6D78">
              <w:rPr>
                <w:rFonts w:cs="Calibri"/>
                <w:sz w:val="24"/>
                <w:szCs w:val="24"/>
              </w:rPr>
              <w:t xml:space="preserve"> to be considered. </w:t>
            </w:r>
          </w:p>
          <w:p w14:paraId="08DFF3A7" w14:textId="77777777" w:rsidR="00C75D55" w:rsidRPr="00DE6D78" w:rsidRDefault="00E30509" w:rsidP="00BC37C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bookmarkStart w:id="0" w:name="_Hlk135819215"/>
            <w:r w:rsidRPr="00DE6D78">
              <w:rPr>
                <w:rFonts w:cs="Calibri"/>
                <w:b/>
                <w:sz w:val="24"/>
                <w:szCs w:val="24"/>
              </w:rPr>
              <w:t xml:space="preserve">What </w:t>
            </w:r>
            <w:r w:rsidR="00301958" w:rsidRPr="00DE6D78">
              <w:rPr>
                <w:rFonts w:cs="Calibri"/>
                <w:b/>
                <w:sz w:val="24"/>
                <w:szCs w:val="24"/>
              </w:rPr>
              <w:t>if I want to pay for the purchases using next fiscal year’s funds (after June 30</w:t>
            </w:r>
            <w:r w:rsidR="00301958" w:rsidRPr="00DE6D78">
              <w:rPr>
                <w:rFonts w:cs="Calibri"/>
                <w:b/>
                <w:sz w:val="24"/>
                <w:szCs w:val="24"/>
                <w:vertAlign w:val="superscript"/>
              </w:rPr>
              <w:t>th</w:t>
            </w:r>
            <w:r w:rsidR="00301958" w:rsidRPr="00DE6D78">
              <w:rPr>
                <w:rFonts w:cs="Calibri"/>
                <w:b/>
                <w:sz w:val="24"/>
                <w:szCs w:val="24"/>
              </w:rPr>
              <w:t>)?</w:t>
            </w:r>
            <w:r w:rsidR="00C75D55" w:rsidRPr="00DE6D78">
              <w:rPr>
                <w:rFonts w:cs="Calibri"/>
                <w:sz w:val="24"/>
                <w:szCs w:val="24"/>
              </w:rPr>
              <w:t xml:space="preserve"> </w:t>
            </w:r>
            <w:r w:rsidR="00FC45D3" w:rsidRPr="00DE6D78">
              <w:rPr>
                <w:rFonts w:cs="Calibri"/>
                <w:sz w:val="24"/>
                <w:szCs w:val="24"/>
              </w:rPr>
              <w:t>Purchase</w:t>
            </w:r>
            <w:r w:rsidR="00C75D55" w:rsidRPr="00DE6D78">
              <w:rPr>
                <w:rFonts w:cs="Calibri"/>
                <w:sz w:val="24"/>
                <w:szCs w:val="24"/>
              </w:rPr>
              <w:t xml:space="preserve"> approval </w:t>
            </w:r>
            <w:r w:rsidR="004D3A5B" w:rsidRPr="00DE6D78">
              <w:rPr>
                <w:rFonts w:cs="Calibri"/>
                <w:sz w:val="24"/>
                <w:szCs w:val="24"/>
              </w:rPr>
              <w:t xml:space="preserve">is needed </w:t>
            </w:r>
            <w:r w:rsidR="00C75D55" w:rsidRPr="00DE6D78">
              <w:rPr>
                <w:rFonts w:cs="Calibri"/>
                <w:sz w:val="24"/>
                <w:szCs w:val="24"/>
              </w:rPr>
              <w:t xml:space="preserve">if </w:t>
            </w:r>
            <w:r w:rsidR="004D3A5B" w:rsidRPr="00DE6D78">
              <w:rPr>
                <w:rFonts w:cs="Calibri"/>
                <w:sz w:val="24"/>
                <w:szCs w:val="24"/>
              </w:rPr>
              <w:t xml:space="preserve">the funds </w:t>
            </w:r>
            <w:r w:rsidR="00AD0031" w:rsidRPr="00DE6D78">
              <w:rPr>
                <w:rFonts w:cs="Calibri"/>
                <w:sz w:val="24"/>
                <w:szCs w:val="24"/>
              </w:rPr>
              <w:t xml:space="preserve">are </w:t>
            </w:r>
            <w:r w:rsidR="004D3A5B" w:rsidRPr="00DE6D78">
              <w:rPr>
                <w:rFonts w:cs="Calibri"/>
                <w:sz w:val="24"/>
                <w:szCs w:val="24"/>
              </w:rPr>
              <w:t xml:space="preserve">being used from the next fiscal year. </w:t>
            </w:r>
            <w:r w:rsidR="00413F76" w:rsidRPr="00DE6D78">
              <w:rPr>
                <w:rFonts w:cs="Calibri"/>
                <w:sz w:val="24"/>
                <w:szCs w:val="24"/>
              </w:rPr>
              <w:t xml:space="preserve">See </w:t>
            </w:r>
            <w:r w:rsidR="00C75D55" w:rsidRPr="00DE6D78">
              <w:rPr>
                <w:rFonts w:cs="Calibri"/>
                <w:sz w:val="24"/>
                <w:szCs w:val="24"/>
              </w:rPr>
              <w:t xml:space="preserve">question </w:t>
            </w:r>
            <w:r w:rsidR="00144DEB" w:rsidRPr="00DE6D78">
              <w:rPr>
                <w:rFonts w:cs="Calibri"/>
                <w:sz w:val="24"/>
                <w:szCs w:val="24"/>
              </w:rPr>
              <w:t>2</w:t>
            </w:r>
            <w:r w:rsidR="004D3A5B" w:rsidRPr="00DE6D78">
              <w:rPr>
                <w:rFonts w:cs="Calibri"/>
                <w:sz w:val="24"/>
                <w:szCs w:val="24"/>
              </w:rPr>
              <w:t xml:space="preserve"> </w:t>
            </w:r>
            <w:r w:rsidR="00C75D55" w:rsidRPr="00DE6D78">
              <w:rPr>
                <w:rFonts w:cs="Calibri"/>
                <w:sz w:val="24"/>
                <w:szCs w:val="24"/>
              </w:rPr>
              <w:t xml:space="preserve">in the purchase request. </w:t>
            </w:r>
          </w:p>
          <w:p w14:paraId="1292F083" w14:textId="77777777" w:rsidR="00F92F68" w:rsidRPr="00DE6D78" w:rsidRDefault="00F92F68" w:rsidP="00BC37C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bookmarkStart w:id="1" w:name="_Hlk136872994"/>
            <w:r w:rsidRPr="00DE6D78">
              <w:rPr>
                <w:rFonts w:cs="Calibri"/>
                <w:b/>
                <w:sz w:val="24"/>
                <w:szCs w:val="24"/>
              </w:rPr>
              <w:t xml:space="preserve">What if I am buying multiple items from different vendors that individually are under $5,000.00 but together are over $5,000.00 </w:t>
            </w:r>
            <w:proofErr w:type="gramStart"/>
            <w:r w:rsidRPr="00DE6D78">
              <w:rPr>
                <w:rFonts w:cs="Calibri"/>
                <w:b/>
                <w:sz w:val="24"/>
                <w:szCs w:val="24"/>
              </w:rPr>
              <w:t>do</w:t>
            </w:r>
            <w:proofErr w:type="gramEnd"/>
            <w:r w:rsidRPr="00DE6D78">
              <w:rPr>
                <w:rFonts w:cs="Calibri"/>
                <w:b/>
                <w:sz w:val="24"/>
                <w:szCs w:val="24"/>
              </w:rPr>
              <w:t xml:space="preserve"> I still need a purchase request? </w:t>
            </w:r>
            <w:r w:rsidRPr="00DE6D78">
              <w:rPr>
                <w:rFonts w:cs="Calibri"/>
                <w:sz w:val="24"/>
                <w:szCs w:val="24"/>
              </w:rPr>
              <w:t xml:space="preserve">If a contractor is purchasing materials and/or services from multiple sources or vendors and the individual receipts will be under $5,000.00 including ancillary costs you </w:t>
            </w:r>
            <w:r w:rsidRPr="00DE6D78">
              <w:rPr>
                <w:rFonts w:cs="Calibri"/>
                <w:sz w:val="24"/>
                <w:szCs w:val="24"/>
                <w:u w:val="single"/>
              </w:rPr>
              <w:t>do not need</w:t>
            </w:r>
            <w:r w:rsidRPr="00DE6D78">
              <w:rPr>
                <w:rFonts w:cs="Calibri"/>
                <w:sz w:val="24"/>
                <w:szCs w:val="24"/>
              </w:rPr>
              <w:t xml:space="preserve"> to submit a purchase request. </w:t>
            </w:r>
          </w:p>
          <w:bookmarkEnd w:id="1"/>
          <w:p w14:paraId="2A2196D3" w14:textId="77777777" w:rsidR="00F40677" w:rsidRPr="00DE6D78" w:rsidRDefault="00F40677" w:rsidP="00BC37C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b/>
                <w:sz w:val="24"/>
                <w:szCs w:val="24"/>
              </w:rPr>
            </w:pPr>
            <w:r w:rsidRPr="00DE6D78">
              <w:rPr>
                <w:rFonts w:cs="Calibri"/>
                <w:b/>
                <w:sz w:val="24"/>
                <w:szCs w:val="24"/>
              </w:rPr>
              <w:t>Why do I need to track separately the different funding types (0-3 Early ECEAP, ECEAP, CNF, ECLIPSE</w:t>
            </w:r>
            <w:r w:rsidR="008A7214" w:rsidRPr="00DE6D78">
              <w:rPr>
                <w:rFonts w:cs="Calibri"/>
                <w:b/>
                <w:sz w:val="24"/>
                <w:szCs w:val="24"/>
              </w:rPr>
              <w:t xml:space="preserve">, other </w:t>
            </w:r>
            <w:r w:rsidR="00F531EA" w:rsidRPr="00DE6D78">
              <w:rPr>
                <w:rFonts w:cs="Calibri"/>
                <w:b/>
                <w:sz w:val="24"/>
                <w:szCs w:val="24"/>
              </w:rPr>
              <w:t xml:space="preserve">DCYF ECEAP </w:t>
            </w:r>
            <w:r w:rsidR="008A7214" w:rsidRPr="00DE6D78">
              <w:rPr>
                <w:rFonts w:cs="Calibri"/>
                <w:b/>
                <w:sz w:val="24"/>
                <w:szCs w:val="24"/>
              </w:rPr>
              <w:t>funding</w:t>
            </w:r>
            <w:r w:rsidRPr="00DE6D78">
              <w:rPr>
                <w:rFonts w:cs="Calibri"/>
                <w:b/>
                <w:sz w:val="24"/>
                <w:szCs w:val="24"/>
              </w:rPr>
              <w:t>) within my DCYF Client Service Contract?</w:t>
            </w:r>
            <w:r w:rsidRPr="00DE6D78">
              <w:rPr>
                <w:rFonts w:cs="Calibri"/>
                <w:sz w:val="24"/>
                <w:szCs w:val="24"/>
              </w:rPr>
              <w:t xml:space="preserve"> The different funding types have different requirements on how the funds must be spent. Identifying the amount used in question </w:t>
            </w:r>
            <w:r w:rsidR="00144DEB" w:rsidRPr="00DE6D78">
              <w:rPr>
                <w:rFonts w:cs="Calibri"/>
                <w:sz w:val="24"/>
                <w:szCs w:val="24"/>
              </w:rPr>
              <w:t>8</w:t>
            </w:r>
            <w:r w:rsidRPr="00DE6D78">
              <w:rPr>
                <w:rFonts w:cs="Calibri"/>
                <w:sz w:val="24"/>
                <w:szCs w:val="24"/>
              </w:rPr>
              <w:t xml:space="preserve"> cost allocation will help DCYF ECEAP review the purchase requests to make sure it is within the scope of the funding. </w:t>
            </w:r>
          </w:p>
          <w:bookmarkEnd w:id="0"/>
          <w:p w14:paraId="65A3F032" w14:textId="7CAE1FD3" w:rsidR="00F34087" w:rsidRDefault="00037DE1" w:rsidP="00F34087">
            <w:pPr>
              <w:rPr>
                <w:sz w:val="24"/>
                <w:szCs w:val="24"/>
              </w:rPr>
            </w:pPr>
            <w:r w:rsidRPr="00DE6D78">
              <w:rPr>
                <w:sz w:val="24"/>
                <w:szCs w:val="24"/>
              </w:rPr>
              <w:t>Submit</w:t>
            </w:r>
            <w:r w:rsidR="00F34087" w:rsidRPr="00DE6D78">
              <w:rPr>
                <w:sz w:val="24"/>
                <w:szCs w:val="24"/>
              </w:rPr>
              <w:t xml:space="preserve"> </w:t>
            </w:r>
            <w:r w:rsidR="000D2039" w:rsidRPr="00DE6D78">
              <w:rPr>
                <w:sz w:val="24"/>
                <w:szCs w:val="24"/>
              </w:rPr>
              <w:t xml:space="preserve">the </w:t>
            </w:r>
            <w:r w:rsidR="00F34087" w:rsidRPr="00DE6D78">
              <w:rPr>
                <w:sz w:val="24"/>
                <w:szCs w:val="24"/>
              </w:rPr>
              <w:t xml:space="preserve">form to </w:t>
            </w:r>
            <w:hyperlink r:id="rId10" w:history="1">
              <w:r w:rsidR="00F34087" w:rsidRPr="00DE6D78">
                <w:rPr>
                  <w:rStyle w:val="Hyperlink"/>
                  <w:sz w:val="24"/>
                  <w:szCs w:val="24"/>
                </w:rPr>
                <w:t>eceap@dcyf.wa.gov</w:t>
              </w:r>
            </w:hyperlink>
            <w:r w:rsidR="00F34087" w:rsidRPr="00DE6D78">
              <w:rPr>
                <w:sz w:val="24"/>
                <w:szCs w:val="24"/>
                <w:u w:val="single"/>
              </w:rPr>
              <w:t xml:space="preserve"> </w:t>
            </w:r>
            <w:r w:rsidR="00D838DB" w:rsidRPr="00DE6D78">
              <w:rPr>
                <w:sz w:val="24"/>
                <w:szCs w:val="24"/>
                <w:u w:val="single"/>
              </w:rPr>
              <w:t xml:space="preserve"> </w:t>
            </w:r>
            <w:r w:rsidR="00D838DB" w:rsidRPr="00DE6D78">
              <w:rPr>
                <w:sz w:val="24"/>
                <w:szCs w:val="24"/>
              </w:rPr>
              <w:t xml:space="preserve">and </w:t>
            </w:r>
            <w:r w:rsidR="00D80C42">
              <w:rPr>
                <w:sz w:val="24"/>
                <w:szCs w:val="24"/>
              </w:rPr>
              <w:t>cc</w:t>
            </w:r>
            <w:r w:rsidR="00D838DB" w:rsidRPr="00DE6D78">
              <w:rPr>
                <w:sz w:val="24"/>
                <w:szCs w:val="24"/>
              </w:rPr>
              <w:t xml:space="preserve"> </w:t>
            </w:r>
            <w:r w:rsidR="00C24120" w:rsidRPr="00DE6D78">
              <w:rPr>
                <w:sz w:val="24"/>
                <w:szCs w:val="24"/>
              </w:rPr>
              <w:t>Contractors</w:t>
            </w:r>
            <w:r w:rsidR="00D838DB" w:rsidRPr="00DE6D78">
              <w:rPr>
                <w:sz w:val="24"/>
                <w:szCs w:val="24"/>
              </w:rPr>
              <w:t xml:space="preserve"> CQI Specialist </w:t>
            </w:r>
            <w:r w:rsidR="00F34087" w:rsidRPr="00DE6D78">
              <w:rPr>
                <w:sz w:val="24"/>
                <w:szCs w:val="24"/>
              </w:rPr>
              <w:t xml:space="preserve">for </w:t>
            </w:r>
            <w:r w:rsidR="00F92F68" w:rsidRPr="00DE6D78">
              <w:rPr>
                <w:sz w:val="24"/>
                <w:szCs w:val="24"/>
              </w:rPr>
              <w:t>purchase approval.</w:t>
            </w:r>
          </w:p>
          <w:p w14:paraId="5D429C4F" w14:textId="77777777" w:rsidR="00DE6D78" w:rsidRPr="00DE6D78" w:rsidRDefault="00DE6D78" w:rsidP="00DE6D78">
            <w:pPr>
              <w:rPr>
                <w:sz w:val="24"/>
                <w:szCs w:val="24"/>
              </w:rPr>
            </w:pPr>
          </w:p>
        </w:tc>
      </w:tr>
    </w:tbl>
    <w:p w14:paraId="67C32B07" w14:textId="77777777" w:rsidR="00F34087" w:rsidRPr="0055135E" w:rsidRDefault="00F34087" w:rsidP="00C23C10">
      <w:pPr>
        <w:rPr>
          <w:rFonts w:cs="Calibri"/>
          <w:sz w:val="24"/>
          <w:szCs w:val="24"/>
        </w:rPr>
      </w:pPr>
    </w:p>
    <w:p w14:paraId="45569292" w14:textId="77777777" w:rsidR="0055135E" w:rsidRPr="0055135E" w:rsidRDefault="0055135E" w:rsidP="0055135E">
      <w:pPr>
        <w:tabs>
          <w:tab w:val="left" w:pos="1990"/>
        </w:tabs>
        <w:rPr>
          <w:rFonts w:cs="Calibri"/>
          <w:sz w:val="24"/>
          <w:szCs w:val="24"/>
        </w:rPr>
      </w:pPr>
      <w:r w:rsidRPr="0055135E">
        <w:rPr>
          <w:rFonts w:cs="Calibri"/>
          <w:sz w:val="24"/>
          <w:szCs w:val="24"/>
        </w:rPr>
        <w:tab/>
      </w:r>
    </w:p>
    <w:p w14:paraId="2541BB84" w14:textId="77777777" w:rsidR="0055135E" w:rsidRPr="0055135E" w:rsidRDefault="0055135E" w:rsidP="005513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1260"/>
        <w:gridCol w:w="1710"/>
        <w:gridCol w:w="2880"/>
      </w:tblGrid>
      <w:tr w:rsidR="00F34087" w:rsidRPr="0055135E" w14:paraId="154F8A34" w14:textId="77777777" w:rsidTr="00DE6D78">
        <w:trPr>
          <w:trHeight w:val="368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5C36D93" w14:textId="77777777" w:rsidR="00F34087" w:rsidRPr="0055135E" w:rsidRDefault="00F34087" w:rsidP="00BC37C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Purchase Request Information</w:t>
            </w:r>
          </w:p>
        </w:tc>
      </w:tr>
      <w:tr w:rsidR="00790EEC" w:rsidRPr="0055135E" w14:paraId="69536843" w14:textId="77777777" w:rsidTr="00DE6D78">
        <w:trPr>
          <w:trHeight w:val="368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5B2A7" w14:textId="0C9CAAE0" w:rsidR="00790EEC" w:rsidRPr="0055135E" w:rsidRDefault="00790EEC" w:rsidP="00790EE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Date</w:t>
            </w:r>
            <w:r w:rsidR="00F34087" w:rsidRPr="0055135E">
              <w:rPr>
                <w:rFonts w:cs="Calibri"/>
                <w:sz w:val="24"/>
                <w:szCs w:val="24"/>
              </w:rPr>
              <w:t xml:space="preserve"> of the Request</w:t>
            </w:r>
            <w:r w:rsidRPr="0055135E">
              <w:rPr>
                <w:rFonts w:cs="Calibri"/>
                <w:sz w:val="24"/>
                <w:szCs w:val="24"/>
              </w:rPr>
              <w:t>:</w:t>
            </w:r>
            <w:r w:rsidR="0033326A" w:rsidRPr="0055135E">
              <w:rPr>
                <w:rFonts w:cs="Calibri"/>
                <w:sz w:val="24"/>
                <w:szCs w:val="24"/>
              </w:rPr>
              <w:t xml:space="preserve">  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D80C42">
              <w:rPr>
                <w:rFonts w:cs="Calibri"/>
                <w:b/>
                <w:bCs/>
                <w:sz w:val="24"/>
                <w:szCs w:val="24"/>
              </w:rPr>
              <w:t> </w:t>
            </w:r>
            <w:r w:rsidR="00D80C42">
              <w:rPr>
                <w:rFonts w:cs="Calibri"/>
                <w:b/>
                <w:bCs/>
                <w:sz w:val="24"/>
                <w:szCs w:val="24"/>
              </w:rPr>
              <w:t> </w:t>
            </w:r>
            <w:r w:rsidR="00D80C42">
              <w:rPr>
                <w:rFonts w:cs="Calibri"/>
                <w:b/>
                <w:bCs/>
                <w:sz w:val="24"/>
                <w:szCs w:val="24"/>
              </w:rPr>
              <w:t> </w:t>
            </w:r>
            <w:r w:rsidR="00D80C42">
              <w:rPr>
                <w:rFonts w:cs="Calibri"/>
                <w:b/>
                <w:bCs/>
                <w:sz w:val="24"/>
                <w:szCs w:val="24"/>
              </w:rPr>
              <w:t> </w:t>
            </w:r>
            <w:r w:rsidR="00D80C42">
              <w:rPr>
                <w:rFonts w:cs="Calibri"/>
                <w:b/>
                <w:bCs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FE2EE0" w:rsidRPr="0055135E" w14:paraId="06EF537B" w14:textId="77777777" w:rsidTr="00DE6D78">
        <w:trPr>
          <w:trHeight w:val="368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3CA00" w14:textId="3B26A380" w:rsidR="00FE2EE0" w:rsidRPr="0055135E" w:rsidRDefault="00413F76" w:rsidP="00790EEC">
            <w:pPr>
              <w:rPr>
                <w:rFonts w:cs="Calibri"/>
                <w:sz w:val="24"/>
                <w:szCs w:val="24"/>
                <w:u w:val="single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FC45D3" w:rsidRPr="0055135E">
              <w:rPr>
                <w:rFonts w:cs="Calibri"/>
                <w:sz w:val="24"/>
                <w:szCs w:val="24"/>
              </w:rPr>
              <w:t>Item</w:t>
            </w:r>
            <w:r w:rsidR="00FE2EE0" w:rsidRPr="0055135E">
              <w:rPr>
                <w:rFonts w:cs="Calibri"/>
                <w:sz w:val="24"/>
                <w:szCs w:val="24"/>
              </w:rPr>
              <w:t>(s) will be</w:t>
            </w:r>
            <w:r w:rsidR="00B23BAD" w:rsidRPr="0055135E">
              <w:rPr>
                <w:rFonts w:cs="Calibri"/>
                <w:sz w:val="24"/>
                <w:szCs w:val="24"/>
              </w:rPr>
              <w:t xml:space="preserve"> </w:t>
            </w:r>
            <w:r w:rsidR="006A16AC" w:rsidRPr="0055135E">
              <w:rPr>
                <w:rFonts w:cs="Calibri"/>
                <w:sz w:val="24"/>
                <w:szCs w:val="24"/>
              </w:rPr>
              <w:t xml:space="preserve">received </w:t>
            </w:r>
            <w:r w:rsidR="004814C4" w:rsidRPr="0055135E">
              <w:rPr>
                <w:rFonts w:cs="Calibri"/>
                <w:sz w:val="24"/>
                <w:szCs w:val="24"/>
              </w:rPr>
              <w:t>by,</w:t>
            </w:r>
            <w:r w:rsidR="008A7214" w:rsidRPr="0055135E">
              <w:rPr>
                <w:rFonts w:cs="Calibri"/>
                <w:sz w:val="24"/>
                <w:szCs w:val="24"/>
              </w:rPr>
              <w:t xml:space="preserve"> or construction completed by</w:t>
            </w:r>
            <w:r w:rsidR="006A16AC" w:rsidRPr="0055135E">
              <w:rPr>
                <w:rFonts w:cs="Calibri"/>
                <w:sz w:val="24"/>
                <w:szCs w:val="24"/>
              </w:rPr>
              <w:t>:</w:t>
            </w:r>
            <w:r w:rsidR="00FC45D3" w:rsidRPr="0055135E">
              <w:rPr>
                <w:rFonts w:cs="Calibri"/>
                <w:sz w:val="24"/>
                <w:szCs w:val="24"/>
              </w:rPr>
              <w:t xml:space="preserve"> </w:t>
            </w:r>
            <w:r w:rsidR="00FE2EE0" w:rsidRPr="0055135E">
              <w:rPr>
                <w:rFonts w:cs="Calibr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2EE0" w:rsidRPr="0055135E">
              <w:rPr>
                <w:rFonts w:cs="Calibr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FE2EE0" w:rsidRPr="0055135E">
              <w:rPr>
                <w:rFonts w:cs="Calibri"/>
                <w:b/>
                <w:bCs/>
                <w:sz w:val="24"/>
                <w:szCs w:val="24"/>
                <w:u w:val="single"/>
              </w:rPr>
            </w:r>
            <w:r w:rsidR="00FE2EE0" w:rsidRPr="0055135E">
              <w:rPr>
                <w:rFonts w:cs="Calibr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FE2EE0" w:rsidRPr="0055135E">
              <w:rPr>
                <w:rFonts w:cs="Calibr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E2EE0" w:rsidRPr="0055135E">
              <w:rPr>
                <w:rFonts w:cs="Calibr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E2EE0" w:rsidRPr="0055135E">
              <w:rPr>
                <w:rFonts w:cs="Calibr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E2EE0" w:rsidRPr="0055135E">
              <w:rPr>
                <w:rFonts w:cs="Calibr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E2EE0" w:rsidRPr="0055135E">
              <w:rPr>
                <w:rFonts w:cs="Calibr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E2EE0" w:rsidRPr="0055135E">
              <w:rPr>
                <w:rFonts w:cs="Calibri"/>
                <w:b/>
                <w:bCs/>
                <w:sz w:val="24"/>
                <w:szCs w:val="24"/>
                <w:u w:val="single"/>
              </w:rPr>
              <w:fldChar w:fldCharType="end"/>
            </w:r>
          </w:p>
          <w:p w14:paraId="3AF93EE9" w14:textId="77777777" w:rsidR="002A30CF" w:rsidRPr="0055135E" w:rsidRDefault="00925A03" w:rsidP="00925A03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55135E">
              <w:rPr>
                <w:rFonts w:cs="Calibri"/>
                <w:i/>
                <w:iCs/>
                <w:sz w:val="24"/>
                <w:szCs w:val="24"/>
              </w:rPr>
              <w:t xml:space="preserve">If purchasing </w:t>
            </w:r>
            <w:r w:rsidR="00A702F7" w:rsidRPr="0055135E">
              <w:rPr>
                <w:rFonts w:cs="Calibri"/>
                <w:i/>
                <w:iCs/>
                <w:sz w:val="24"/>
                <w:szCs w:val="24"/>
              </w:rPr>
              <w:t>has</w:t>
            </w:r>
            <w:r w:rsidR="0003385D" w:rsidRPr="0055135E">
              <w:rPr>
                <w:rFonts w:cs="Calibri"/>
                <w:i/>
                <w:iCs/>
                <w:sz w:val="24"/>
                <w:szCs w:val="24"/>
              </w:rPr>
              <w:t xml:space="preserve"> not been made by this </w:t>
            </w:r>
            <w:r w:rsidR="004814C4" w:rsidRPr="0055135E">
              <w:rPr>
                <w:rFonts w:cs="Calibri"/>
                <w:i/>
                <w:iCs/>
                <w:sz w:val="24"/>
                <w:szCs w:val="24"/>
              </w:rPr>
              <w:t>date,</w:t>
            </w:r>
            <w:r w:rsidR="0003385D" w:rsidRPr="0055135E">
              <w:rPr>
                <w:rFonts w:cs="Calibri"/>
                <w:i/>
                <w:iCs/>
                <w:sz w:val="24"/>
                <w:szCs w:val="24"/>
              </w:rPr>
              <w:t xml:space="preserve"> please </w:t>
            </w:r>
            <w:r w:rsidR="00144DEB" w:rsidRPr="0055135E">
              <w:rPr>
                <w:rFonts w:cs="Calibri"/>
                <w:i/>
                <w:iCs/>
                <w:sz w:val="24"/>
                <w:szCs w:val="24"/>
              </w:rPr>
              <w:t>re</w:t>
            </w:r>
            <w:r w:rsidR="0003385D" w:rsidRPr="0055135E">
              <w:rPr>
                <w:rFonts w:cs="Calibri"/>
                <w:i/>
                <w:iCs/>
                <w:sz w:val="24"/>
                <w:szCs w:val="24"/>
              </w:rPr>
              <w:t xml:space="preserve">submit an updated form to DCYF ECEAP for review and approval. </w:t>
            </w:r>
          </w:p>
        </w:tc>
      </w:tr>
      <w:tr w:rsidR="00790EEC" w:rsidRPr="0055135E" w14:paraId="2139371D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23934" w14:textId="77777777" w:rsidR="00790EEC" w:rsidRPr="0055135E" w:rsidRDefault="00790EEC" w:rsidP="00790EE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Contractor Name:</w:t>
            </w:r>
            <w:r w:rsidR="0033326A" w:rsidRPr="0055135E">
              <w:rPr>
                <w:rFonts w:cs="Calibri"/>
                <w:sz w:val="24"/>
                <w:szCs w:val="24"/>
              </w:rPr>
              <w:t xml:space="preserve">  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095E2A" w:rsidRPr="0055135E" w14:paraId="598CF636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4285B" w14:textId="77777777" w:rsidR="00095E2A" w:rsidRPr="0055135E" w:rsidRDefault="00095E2A" w:rsidP="00790EE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Contract Number</w:t>
            </w:r>
            <w:r w:rsidR="004814C4" w:rsidRPr="0055135E">
              <w:rPr>
                <w:rFonts w:cs="Calibri"/>
                <w:sz w:val="24"/>
                <w:szCs w:val="24"/>
              </w:rPr>
              <w:t>(s)</w:t>
            </w:r>
            <w:r w:rsidRPr="0055135E">
              <w:rPr>
                <w:rFonts w:cs="Calibri"/>
                <w:sz w:val="24"/>
                <w:szCs w:val="24"/>
              </w:rPr>
              <w:t xml:space="preserve"> of </w:t>
            </w:r>
            <w:r w:rsidR="003104E9" w:rsidRPr="0055135E">
              <w:rPr>
                <w:rFonts w:cs="Calibri"/>
                <w:sz w:val="24"/>
                <w:szCs w:val="24"/>
              </w:rPr>
              <w:t>the</w:t>
            </w:r>
            <w:r w:rsidRPr="0055135E">
              <w:rPr>
                <w:rFonts w:cs="Calibri"/>
                <w:sz w:val="24"/>
                <w:szCs w:val="24"/>
              </w:rPr>
              <w:t xml:space="preserve"> funds being used: </w:t>
            </w:r>
            <w:r w:rsidRPr="0055135E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b/>
                <w:bCs/>
                <w:sz w:val="24"/>
                <w:szCs w:val="24"/>
              </w:rPr>
            </w:r>
            <w:r w:rsidRPr="0055135E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90EEC" w:rsidRPr="0055135E" w14:paraId="79DC20E3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CE5694" w14:textId="77777777" w:rsidR="00790EEC" w:rsidRPr="0055135E" w:rsidRDefault="00790EEC" w:rsidP="00790EE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Site Name</w:t>
            </w:r>
            <w:r w:rsidR="008B14DF" w:rsidRPr="0055135E">
              <w:rPr>
                <w:rFonts w:cs="Calibri"/>
                <w:sz w:val="24"/>
                <w:szCs w:val="24"/>
              </w:rPr>
              <w:t>, if applicable</w:t>
            </w:r>
            <w:r w:rsidRPr="0055135E">
              <w:rPr>
                <w:rFonts w:cs="Calibri"/>
                <w:sz w:val="24"/>
                <w:szCs w:val="24"/>
              </w:rPr>
              <w:t>:</w:t>
            </w:r>
            <w:r w:rsidR="0033326A" w:rsidRPr="0055135E">
              <w:rPr>
                <w:rFonts w:cs="Calibri"/>
                <w:sz w:val="24"/>
                <w:szCs w:val="24"/>
              </w:rPr>
              <w:t xml:space="preserve">  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33326A" w:rsidRPr="0055135E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665FDA" w:rsidRPr="0055135E" w14:paraId="162E4470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vAlign w:val="center"/>
          </w:tcPr>
          <w:p w14:paraId="0CE69C5B" w14:textId="77777777" w:rsidR="00665FDA" w:rsidRPr="0055135E" w:rsidRDefault="00F22063" w:rsidP="00790EE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Authorized</w:t>
            </w:r>
            <w:r w:rsidR="005E4095" w:rsidRPr="0055135E">
              <w:rPr>
                <w:rFonts w:cs="Calibri"/>
                <w:sz w:val="24"/>
                <w:szCs w:val="24"/>
              </w:rPr>
              <w:t xml:space="preserve"> Director</w:t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665FDA" w:rsidRPr="0055135E">
              <w:rPr>
                <w:rFonts w:cs="Calibri"/>
                <w:sz w:val="24"/>
                <w:szCs w:val="24"/>
              </w:rPr>
              <w:t>Signature:</w:t>
            </w:r>
          </w:p>
          <w:p w14:paraId="0608F427" w14:textId="77777777" w:rsidR="00691C96" w:rsidRPr="0055135E" w:rsidRDefault="00691C96" w:rsidP="00790EEC">
            <w:pPr>
              <w:rPr>
                <w:rFonts w:cs="Calibri"/>
                <w:sz w:val="24"/>
                <w:szCs w:val="24"/>
              </w:rPr>
            </w:pPr>
          </w:p>
          <w:p w14:paraId="208B2C46" w14:textId="77777777" w:rsidR="00665FDA" w:rsidRPr="0055135E" w:rsidRDefault="00665FDA" w:rsidP="00790EEC">
            <w:pPr>
              <w:rPr>
                <w:rFonts w:cs="Calibri"/>
                <w:sz w:val="24"/>
                <w:szCs w:val="24"/>
              </w:rPr>
            </w:pPr>
          </w:p>
        </w:tc>
      </w:tr>
      <w:tr w:rsidR="00556E17" w:rsidRPr="0055135E" w14:paraId="26CA900D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A6A6A6"/>
              <w:left w:val="single" w:sz="4" w:space="0" w:color="808080"/>
              <w:bottom w:val="double" w:sz="4" w:space="0" w:color="auto"/>
              <w:right w:val="single" w:sz="4" w:space="0" w:color="A6A6A6"/>
            </w:tcBorders>
            <w:vAlign w:val="center"/>
          </w:tcPr>
          <w:p w14:paraId="08042959" w14:textId="77777777" w:rsidR="003A5BD6" w:rsidRPr="0055135E" w:rsidRDefault="003A5BD6" w:rsidP="00C97EE1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Will the purchases be made during the current fiscal year reflected on the 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t>date</w:t>
            </w:r>
            <w:r w:rsidR="007B7025" w:rsidRPr="0055135E">
              <w:rPr>
                <w:rFonts w:cs="Calibri"/>
                <w:sz w:val="24"/>
                <w:szCs w:val="24"/>
                <w:u w:val="single"/>
              </w:rPr>
              <w:t>s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t xml:space="preserve"> of the request</w:t>
            </w:r>
            <w:r w:rsidRPr="0055135E">
              <w:rPr>
                <w:rFonts w:cs="Calibri"/>
                <w:sz w:val="24"/>
                <w:szCs w:val="24"/>
              </w:rPr>
              <w:t xml:space="preserve"> above?   Yes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ab/>
              <w:t xml:space="preserve">              No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  <w:p w14:paraId="22B2F8B3" w14:textId="78C1E62C" w:rsidR="0003385D" w:rsidRDefault="0003385D" w:rsidP="00C97EE1">
            <w:pPr>
              <w:ind w:left="720"/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If no, purchases will not be </w:t>
            </w:r>
            <w:r w:rsidR="00640998" w:rsidRPr="0055135E">
              <w:rPr>
                <w:rFonts w:cs="Calibri"/>
                <w:sz w:val="24"/>
                <w:szCs w:val="24"/>
              </w:rPr>
              <w:t>received,</w:t>
            </w:r>
            <w:r w:rsidRPr="0055135E">
              <w:rPr>
                <w:rFonts w:cs="Calibri"/>
                <w:sz w:val="24"/>
                <w:szCs w:val="24"/>
              </w:rPr>
              <w:t xml:space="preserve"> or construction will not be completed </w:t>
            </w:r>
            <w:r w:rsidR="00A702F7" w:rsidRPr="0055135E">
              <w:rPr>
                <w:rFonts w:cs="Calibri"/>
                <w:sz w:val="24"/>
                <w:szCs w:val="24"/>
              </w:rPr>
              <w:t>during the</w:t>
            </w:r>
            <w:r w:rsidRPr="0055135E">
              <w:rPr>
                <w:rFonts w:cs="Calibri"/>
                <w:sz w:val="24"/>
                <w:szCs w:val="24"/>
              </w:rPr>
              <w:t xml:space="preserve"> current fiscal year please justify the delay. </w:t>
            </w:r>
          </w:p>
          <w:p w14:paraId="6BDA9521" w14:textId="454BA9CC" w:rsidR="00D80C42" w:rsidRPr="0055135E" w:rsidRDefault="00D80C42" w:rsidP="00C97EE1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  <w:p w14:paraId="46FBBBCD" w14:textId="77777777" w:rsidR="0003385D" w:rsidRPr="0055135E" w:rsidRDefault="0003385D" w:rsidP="00C97EE1">
            <w:pPr>
              <w:pStyle w:val="ListParagraph"/>
              <w:rPr>
                <w:rFonts w:cs="Calibri"/>
                <w:sz w:val="24"/>
                <w:szCs w:val="24"/>
              </w:rPr>
            </w:pPr>
          </w:p>
          <w:p w14:paraId="426079F8" w14:textId="5A672C01" w:rsidR="0003385D" w:rsidRDefault="0003385D" w:rsidP="00D80C42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If the ECEAP Contractor is requesting to use funds from a new fiscal year not executed yet (after June 30</w:t>
            </w:r>
            <w:r w:rsidRPr="0055135E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55135E">
              <w:rPr>
                <w:rFonts w:cs="Calibri"/>
                <w:sz w:val="24"/>
                <w:szCs w:val="24"/>
              </w:rPr>
              <w:t xml:space="preserve">) please justify its use. Please enter NA or leave blank if not applicable.  </w:t>
            </w:r>
          </w:p>
          <w:p w14:paraId="5936B272" w14:textId="5805C08E" w:rsidR="00D80C42" w:rsidRPr="00D80C42" w:rsidRDefault="00D80C42" w:rsidP="00D80C42">
            <w:pPr>
              <w:pStyle w:val="ListParagraph"/>
              <w:ind w:left="360"/>
              <w:rPr>
                <w:rFonts w:cs="Calibri"/>
                <w:b/>
                <w:bCs/>
                <w:sz w:val="24"/>
                <w:szCs w:val="24"/>
              </w:rPr>
            </w:pP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80C4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6"/>
          </w:p>
          <w:p w14:paraId="0A33F869" w14:textId="77777777" w:rsidR="00C75D55" w:rsidRPr="0055135E" w:rsidRDefault="00C75D55" w:rsidP="00C97EE1">
            <w:pPr>
              <w:ind w:left="720"/>
              <w:rPr>
                <w:rFonts w:cs="Calibri"/>
                <w:sz w:val="24"/>
                <w:szCs w:val="24"/>
              </w:rPr>
            </w:pPr>
          </w:p>
          <w:p w14:paraId="06CD9B68" w14:textId="77777777" w:rsidR="004D7B44" w:rsidRPr="0055135E" w:rsidRDefault="004D7B44" w:rsidP="00AC770D">
            <w:pPr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Are funds for a gift card purchase?      Yes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ab/>
              <w:t xml:space="preserve">              No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  <w:p w14:paraId="18CF8E4B" w14:textId="6FB8EF5C" w:rsidR="00A05393" w:rsidRDefault="004D7B44" w:rsidP="00B23BAD">
            <w:pPr>
              <w:ind w:left="720"/>
              <w:rPr>
                <w:rFonts w:cs="Calibri"/>
                <w:sz w:val="24"/>
                <w:szCs w:val="24"/>
                <w:u w:val="single"/>
              </w:rPr>
            </w:pPr>
            <w:r w:rsidRPr="0055135E">
              <w:rPr>
                <w:rFonts w:cs="Calibri"/>
                <w:sz w:val="24"/>
                <w:szCs w:val="24"/>
              </w:rPr>
              <w:t>If yes, explain the purpose</w:t>
            </w:r>
            <w:r w:rsidR="00E63DA5" w:rsidRPr="0055135E">
              <w:rPr>
                <w:rFonts w:cs="Calibri"/>
                <w:sz w:val="24"/>
                <w:szCs w:val="24"/>
              </w:rPr>
              <w:t>,</w:t>
            </w:r>
            <w:r w:rsidRPr="0055135E">
              <w:rPr>
                <w:rFonts w:cs="Calibri"/>
                <w:sz w:val="24"/>
                <w:szCs w:val="24"/>
              </w:rPr>
              <w:t xml:space="preserve"> the amount</w:t>
            </w:r>
            <w:r w:rsidR="0060430C" w:rsidRPr="0055135E">
              <w:rPr>
                <w:rFonts w:cs="Calibri"/>
                <w:sz w:val="24"/>
                <w:szCs w:val="24"/>
              </w:rPr>
              <w:t xml:space="preserve"> per gift card</w:t>
            </w:r>
            <w:r w:rsidR="002E087E" w:rsidRPr="0055135E">
              <w:rPr>
                <w:rFonts w:cs="Calibri"/>
                <w:sz w:val="24"/>
                <w:szCs w:val="24"/>
              </w:rPr>
              <w:t>,</w:t>
            </w:r>
            <w:r w:rsidR="00E63DA5" w:rsidRPr="0055135E">
              <w:rPr>
                <w:rFonts w:cs="Calibri"/>
                <w:sz w:val="24"/>
                <w:szCs w:val="24"/>
              </w:rPr>
              <w:t xml:space="preserve"> </w:t>
            </w:r>
            <w:r w:rsidR="004D051C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E63DA5" w:rsidRPr="0055135E">
              <w:rPr>
                <w:rFonts w:cs="Calibri"/>
                <w:sz w:val="24"/>
                <w:szCs w:val="24"/>
              </w:rPr>
              <w:t>number</w:t>
            </w:r>
            <w:r w:rsidRPr="0055135E">
              <w:rPr>
                <w:rFonts w:cs="Calibri"/>
                <w:sz w:val="24"/>
                <w:szCs w:val="24"/>
              </w:rPr>
              <w:t xml:space="preserve"> of gift card</w:t>
            </w:r>
            <w:r w:rsidR="00E63DA5" w:rsidRPr="0055135E">
              <w:rPr>
                <w:rFonts w:cs="Calibri"/>
                <w:sz w:val="24"/>
                <w:szCs w:val="24"/>
              </w:rPr>
              <w:t>s,</w:t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037AAC" w:rsidRPr="0055135E">
              <w:rPr>
                <w:rFonts w:cs="Calibri"/>
                <w:sz w:val="24"/>
                <w:szCs w:val="24"/>
              </w:rPr>
              <w:t xml:space="preserve">how is contractor determining who gets a gift card, </w:t>
            </w:r>
            <w:r w:rsidRPr="0055135E">
              <w:rPr>
                <w:rFonts w:cs="Calibri"/>
                <w:sz w:val="24"/>
                <w:szCs w:val="24"/>
              </w:rPr>
              <w:t xml:space="preserve">and how </w:t>
            </w:r>
            <w:r w:rsidR="000D2039" w:rsidRPr="0055135E">
              <w:rPr>
                <w:rFonts w:cs="Calibri"/>
                <w:sz w:val="24"/>
                <w:szCs w:val="24"/>
              </w:rPr>
              <w:t xml:space="preserve">the </w:t>
            </w:r>
            <w:r w:rsidRPr="0055135E">
              <w:rPr>
                <w:rFonts w:cs="Calibri"/>
                <w:sz w:val="24"/>
                <w:szCs w:val="24"/>
              </w:rPr>
              <w:t xml:space="preserve">contractor plans to restrict the purchase of alcohol, tobacco, or firearms: </w:t>
            </w:r>
          </w:p>
          <w:p w14:paraId="7CE6F41E" w14:textId="262B3524" w:rsidR="00D80C42" w:rsidRPr="00D80C42" w:rsidRDefault="00D80C42" w:rsidP="00B23BAD">
            <w:pPr>
              <w:ind w:left="720"/>
              <w:rPr>
                <w:rFonts w:cs="Calibri"/>
                <w:b/>
                <w:bCs/>
                <w:sz w:val="24"/>
                <w:szCs w:val="24"/>
              </w:rPr>
            </w:pP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D80C4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7"/>
          </w:p>
          <w:p w14:paraId="6D929ED9" w14:textId="77777777" w:rsidR="00EC19F2" w:rsidRPr="0055135E" w:rsidRDefault="00EC19F2" w:rsidP="00B23BAD">
            <w:pPr>
              <w:ind w:left="360"/>
              <w:rPr>
                <w:rFonts w:cs="Calibri"/>
                <w:sz w:val="24"/>
                <w:szCs w:val="24"/>
              </w:rPr>
            </w:pPr>
          </w:p>
          <w:p w14:paraId="2CE4CF3D" w14:textId="77777777" w:rsidR="00EC19F2" w:rsidRPr="0055135E" w:rsidRDefault="00EC19F2" w:rsidP="00B23BAD">
            <w:pPr>
              <w:ind w:left="360"/>
              <w:rPr>
                <w:rFonts w:cs="Calibri"/>
                <w:sz w:val="24"/>
                <w:szCs w:val="24"/>
              </w:rPr>
            </w:pPr>
          </w:p>
          <w:p w14:paraId="60EF19EB" w14:textId="62A262FF" w:rsidR="006545DE" w:rsidRPr="00D80C42" w:rsidRDefault="004D7B44" w:rsidP="00AC770D">
            <w:pPr>
              <w:numPr>
                <w:ilvl w:val="0"/>
                <w:numId w:val="10"/>
              </w:num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If </w:t>
            </w:r>
            <w:r w:rsidR="000D2039" w:rsidRPr="0055135E">
              <w:rPr>
                <w:rFonts w:cs="Calibri"/>
                <w:sz w:val="24"/>
                <w:szCs w:val="24"/>
              </w:rPr>
              <w:t xml:space="preserve">the </w:t>
            </w:r>
            <w:r w:rsidRPr="0055135E">
              <w:rPr>
                <w:rFonts w:cs="Calibri"/>
                <w:sz w:val="24"/>
                <w:szCs w:val="24"/>
              </w:rPr>
              <w:t>purchase request is to support</w:t>
            </w:r>
            <w:r w:rsidR="00E671D2" w:rsidRPr="0055135E">
              <w:rPr>
                <w:rFonts w:cs="Calibri"/>
                <w:sz w:val="24"/>
                <w:szCs w:val="24"/>
              </w:rPr>
              <w:t xml:space="preserve"> 0-3</w:t>
            </w:r>
            <w:r w:rsidR="000D2039" w:rsidRPr="0055135E">
              <w:rPr>
                <w:rFonts w:cs="Calibri"/>
                <w:sz w:val="24"/>
                <w:szCs w:val="24"/>
              </w:rPr>
              <w:t xml:space="preserve"> </w:t>
            </w:r>
            <w:r w:rsidR="00BC37C7" w:rsidRPr="0055135E">
              <w:rPr>
                <w:rFonts w:cs="Calibri"/>
                <w:sz w:val="24"/>
                <w:szCs w:val="24"/>
              </w:rPr>
              <w:t>Early ECEAP/</w:t>
            </w:r>
            <w:r w:rsidRPr="0055135E">
              <w:rPr>
                <w:rFonts w:cs="Calibri"/>
                <w:sz w:val="24"/>
                <w:szCs w:val="24"/>
              </w:rPr>
              <w:t xml:space="preserve">ECEAP </w:t>
            </w:r>
            <w:r w:rsidR="00AC770D" w:rsidRPr="0055135E">
              <w:rPr>
                <w:rFonts w:cs="Calibri"/>
                <w:sz w:val="24"/>
                <w:szCs w:val="24"/>
              </w:rPr>
              <w:t>families</w:t>
            </w:r>
            <w:r w:rsidRPr="0055135E">
              <w:rPr>
                <w:rFonts w:cs="Calibri"/>
                <w:sz w:val="24"/>
                <w:szCs w:val="24"/>
              </w:rPr>
              <w:t xml:space="preserve"> with 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t>concrete goods and services of last resort</w:t>
            </w:r>
            <w:r w:rsidRPr="0055135E">
              <w:rPr>
                <w:rFonts w:cs="Calibri"/>
                <w:sz w:val="24"/>
                <w:szCs w:val="24"/>
              </w:rPr>
              <w:t xml:space="preserve"> as defined in </w:t>
            </w:r>
            <w:r w:rsidR="000D2039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BC37C7" w:rsidRPr="0055135E">
              <w:rPr>
                <w:rFonts w:cs="Calibri"/>
                <w:sz w:val="24"/>
                <w:szCs w:val="24"/>
              </w:rPr>
              <w:t>DCYF</w:t>
            </w:r>
            <w:r w:rsidRPr="0055135E">
              <w:rPr>
                <w:rFonts w:cs="Calibri"/>
                <w:sz w:val="24"/>
                <w:szCs w:val="24"/>
              </w:rPr>
              <w:t xml:space="preserve"> contract </w:t>
            </w:r>
            <w:r w:rsidR="004D051C" w:rsidRPr="0055135E">
              <w:rPr>
                <w:rFonts w:cs="Calibri"/>
                <w:sz w:val="24"/>
                <w:szCs w:val="24"/>
              </w:rPr>
              <w:t xml:space="preserve">Exhibit A: Statement of </w:t>
            </w:r>
            <w:r w:rsidR="004814C4" w:rsidRPr="0055135E">
              <w:rPr>
                <w:rFonts w:cs="Calibri"/>
                <w:sz w:val="24"/>
                <w:szCs w:val="24"/>
              </w:rPr>
              <w:t>Work,</w:t>
            </w:r>
            <w:r w:rsidR="004D051C"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 xml:space="preserve">please explain the purchases and the situation the family is facing to justify the </w:t>
            </w:r>
            <w:r w:rsidR="00037DE1" w:rsidRPr="0055135E">
              <w:rPr>
                <w:rFonts w:cs="Calibri"/>
                <w:sz w:val="24"/>
                <w:szCs w:val="24"/>
              </w:rPr>
              <w:t>request</w:t>
            </w:r>
            <w:r w:rsidRPr="0055135E">
              <w:rPr>
                <w:rFonts w:cs="Calibri"/>
                <w:sz w:val="24"/>
                <w:szCs w:val="24"/>
              </w:rPr>
              <w:t>: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t xml:space="preserve"> </w:t>
            </w:r>
          </w:p>
          <w:p w14:paraId="047749E4" w14:textId="3F0CE70D" w:rsidR="00D80C42" w:rsidRPr="00D80C42" w:rsidRDefault="00D80C42" w:rsidP="00D80C42">
            <w:pPr>
              <w:ind w:left="360"/>
              <w:rPr>
                <w:rFonts w:cs="Calibri"/>
                <w:b/>
                <w:sz w:val="24"/>
                <w:szCs w:val="24"/>
              </w:rPr>
            </w:pPr>
            <w:r w:rsidRPr="00D80C4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D80C42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D80C42">
              <w:rPr>
                <w:rFonts w:cs="Calibri"/>
                <w:b/>
                <w:sz w:val="24"/>
                <w:szCs w:val="24"/>
              </w:rPr>
            </w:r>
            <w:r w:rsidRPr="00D80C4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D80C4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8"/>
          </w:p>
          <w:p w14:paraId="4FC24681" w14:textId="77777777" w:rsidR="00192E84" w:rsidRPr="0055135E" w:rsidRDefault="00192E84" w:rsidP="00B23BAD">
            <w:pPr>
              <w:ind w:left="360"/>
              <w:rPr>
                <w:rFonts w:cs="Calibri"/>
                <w:sz w:val="24"/>
                <w:szCs w:val="24"/>
              </w:rPr>
            </w:pPr>
          </w:p>
          <w:p w14:paraId="6B179F8C" w14:textId="77777777" w:rsidR="00484CA9" w:rsidRPr="0055135E" w:rsidRDefault="00484CA9" w:rsidP="00B23BAD">
            <w:pPr>
              <w:ind w:left="360"/>
              <w:rPr>
                <w:rFonts w:cs="Calibri"/>
                <w:sz w:val="24"/>
                <w:szCs w:val="24"/>
              </w:rPr>
            </w:pPr>
          </w:p>
          <w:p w14:paraId="0450B227" w14:textId="6D08AC2C" w:rsidR="006545DE" w:rsidRPr="00D80C42" w:rsidRDefault="00C1309D" w:rsidP="00AC770D">
            <w:pPr>
              <w:numPr>
                <w:ilvl w:val="0"/>
                <w:numId w:val="10"/>
              </w:numPr>
              <w:rPr>
                <w:rFonts w:cs="Calibri"/>
                <w:sz w:val="24"/>
                <w:szCs w:val="24"/>
                <w:u w:val="single"/>
              </w:rPr>
            </w:pPr>
            <w:r w:rsidRPr="0055135E">
              <w:rPr>
                <w:rFonts w:cs="Calibri"/>
                <w:sz w:val="24"/>
                <w:szCs w:val="24"/>
              </w:rPr>
              <w:t>Any a</w:t>
            </w:r>
            <w:r w:rsidR="004D7B44" w:rsidRPr="0055135E">
              <w:rPr>
                <w:rFonts w:cs="Calibri"/>
                <w:sz w:val="24"/>
                <w:szCs w:val="24"/>
              </w:rPr>
              <w:t>dditional information</w:t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A0049A" w:rsidRPr="0055135E">
              <w:rPr>
                <w:rFonts w:cs="Calibri"/>
                <w:sz w:val="24"/>
                <w:szCs w:val="24"/>
              </w:rPr>
              <w:t xml:space="preserve">that </w:t>
            </w:r>
            <w:r w:rsidR="0070588C" w:rsidRPr="0055135E">
              <w:rPr>
                <w:rFonts w:cs="Calibri"/>
                <w:sz w:val="24"/>
                <w:szCs w:val="24"/>
              </w:rPr>
              <w:t>supports</w:t>
            </w:r>
            <w:r w:rsidRPr="0055135E">
              <w:rPr>
                <w:rFonts w:cs="Calibri"/>
                <w:sz w:val="24"/>
                <w:szCs w:val="24"/>
              </w:rPr>
              <w:t xml:space="preserve"> the request.</w:t>
            </w:r>
            <w:r w:rsidR="004D7B44" w:rsidRPr="0055135E">
              <w:rPr>
                <w:rFonts w:cs="Calibri"/>
                <w:sz w:val="24"/>
                <w:szCs w:val="24"/>
              </w:rPr>
              <w:t xml:space="preserve"> </w:t>
            </w:r>
          </w:p>
          <w:p w14:paraId="2BD31DB5" w14:textId="6FCCF165" w:rsidR="00D80C42" w:rsidRPr="00D80C42" w:rsidRDefault="00D80C42" w:rsidP="00D80C42">
            <w:pPr>
              <w:ind w:left="360"/>
              <w:rPr>
                <w:rFonts w:cs="Calibri"/>
                <w:b/>
                <w:bCs/>
                <w:sz w:val="24"/>
                <w:szCs w:val="24"/>
              </w:rPr>
            </w:pP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D80C42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Pr="00D80C42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9"/>
          </w:p>
          <w:p w14:paraId="26CF320D" w14:textId="77777777" w:rsidR="00192E84" w:rsidRDefault="00192E84" w:rsidP="00A83F96">
            <w:pPr>
              <w:rPr>
                <w:rFonts w:cs="Calibri"/>
                <w:sz w:val="24"/>
                <w:szCs w:val="24"/>
              </w:rPr>
            </w:pPr>
          </w:p>
          <w:p w14:paraId="019DEBBE" w14:textId="77777777" w:rsidR="00D80C42" w:rsidRPr="0055135E" w:rsidRDefault="00D80C42" w:rsidP="00A83F96">
            <w:pPr>
              <w:rPr>
                <w:rFonts w:cs="Calibri"/>
                <w:sz w:val="24"/>
                <w:szCs w:val="24"/>
              </w:rPr>
            </w:pPr>
          </w:p>
          <w:p w14:paraId="75BFD2D1" w14:textId="77777777" w:rsidR="00D838DB" w:rsidRPr="0055135E" w:rsidRDefault="00D838DB" w:rsidP="00A83F96">
            <w:pPr>
              <w:rPr>
                <w:rFonts w:cs="Calibri"/>
                <w:sz w:val="24"/>
                <w:szCs w:val="24"/>
              </w:rPr>
            </w:pPr>
          </w:p>
          <w:p w14:paraId="5B07A1AC" w14:textId="77777777" w:rsidR="00925A03" w:rsidRPr="0055135E" w:rsidRDefault="00925A03" w:rsidP="00DE6D78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ED2262A" w14:textId="77777777" w:rsidR="00925A03" w:rsidRPr="0055135E" w:rsidRDefault="00DE6D78" w:rsidP="00DE6D7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Cost Allocation Plan</w:t>
            </w:r>
          </w:p>
          <w:p w14:paraId="6F0EFB90" w14:textId="77777777" w:rsidR="00DE6D78" w:rsidRPr="0055135E" w:rsidRDefault="00DE6D78" w:rsidP="00DE6D78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CD5A924" w14:textId="77777777" w:rsidR="00A05393" w:rsidRPr="0055135E" w:rsidRDefault="00D905BC" w:rsidP="00A83F96">
            <w:p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 xml:space="preserve">If programs other than </w:t>
            </w:r>
            <w:r w:rsidR="00FE2EE0" w:rsidRPr="0055135E">
              <w:rPr>
                <w:rFonts w:cs="Calibri"/>
                <w:b/>
                <w:sz w:val="24"/>
                <w:szCs w:val="24"/>
              </w:rPr>
              <w:t xml:space="preserve">0-3 </w:t>
            </w:r>
            <w:r w:rsidR="00095E2A" w:rsidRPr="0055135E">
              <w:rPr>
                <w:rFonts w:cs="Calibri"/>
                <w:b/>
                <w:sz w:val="24"/>
                <w:szCs w:val="24"/>
              </w:rPr>
              <w:t>Early ECEAP/</w:t>
            </w:r>
            <w:r w:rsidRPr="0055135E">
              <w:rPr>
                <w:rFonts w:cs="Calibri"/>
                <w:b/>
                <w:sz w:val="24"/>
                <w:szCs w:val="24"/>
              </w:rPr>
              <w:t>ECEAP will use this purchase, contractors must distribute the costs according to their cost allocation plan. ECEAP funds must only be spent for the share used solely for</w:t>
            </w:r>
            <w:r w:rsidR="00FE2EE0" w:rsidRPr="0055135E">
              <w:rPr>
                <w:rFonts w:cs="Calibri"/>
                <w:b/>
                <w:sz w:val="24"/>
                <w:szCs w:val="24"/>
              </w:rPr>
              <w:t xml:space="preserve"> 0-3</w:t>
            </w:r>
            <w:r w:rsidRPr="0055135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95E2A" w:rsidRPr="0055135E">
              <w:rPr>
                <w:rFonts w:cs="Calibri"/>
                <w:b/>
                <w:sz w:val="24"/>
                <w:szCs w:val="24"/>
              </w:rPr>
              <w:t>Early ECEAP/</w:t>
            </w:r>
            <w:r w:rsidRPr="0055135E">
              <w:rPr>
                <w:rFonts w:cs="Calibri"/>
                <w:b/>
                <w:sz w:val="24"/>
                <w:szCs w:val="24"/>
              </w:rPr>
              <w:t xml:space="preserve">ECEAP services. </w:t>
            </w:r>
          </w:p>
          <w:p w14:paraId="1BC69E3A" w14:textId="77777777" w:rsidR="00AC6790" w:rsidRPr="0055135E" w:rsidRDefault="00AC6790" w:rsidP="00A83F96">
            <w:pPr>
              <w:rPr>
                <w:rFonts w:cs="Calibri"/>
                <w:b/>
                <w:sz w:val="24"/>
                <w:szCs w:val="24"/>
              </w:rPr>
            </w:pPr>
          </w:p>
          <w:p w14:paraId="2DB0C9E0" w14:textId="77777777" w:rsidR="00DE6D78" w:rsidRPr="0055135E" w:rsidRDefault="00DC1F21" w:rsidP="00902F67">
            <w:pPr>
              <w:numPr>
                <w:ilvl w:val="0"/>
                <w:numId w:val="10"/>
              </w:num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Will the purchase 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t>only</w:t>
            </w:r>
            <w:r w:rsidR="00904977" w:rsidRPr="0055135E">
              <w:rPr>
                <w:rFonts w:cs="Calibri"/>
                <w:sz w:val="24"/>
                <w:szCs w:val="24"/>
              </w:rPr>
              <w:t xml:space="preserve"> be</w:t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2C3A0B" w:rsidRPr="0055135E">
              <w:rPr>
                <w:rFonts w:cs="Calibri"/>
                <w:sz w:val="24"/>
                <w:szCs w:val="24"/>
              </w:rPr>
              <w:t>used for</w:t>
            </w:r>
            <w:r w:rsidR="00FE2EE0" w:rsidRPr="0055135E">
              <w:rPr>
                <w:rFonts w:cs="Calibri"/>
                <w:sz w:val="24"/>
                <w:szCs w:val="24"/>
              </w:rPr>
              <w:t xml:space="preserve"> 0-3</w:t>
            </w:r>
            <w:r w:rsidR="002C3A0B"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>Early ECEAP</w:t>
            </w:r>
            <w:r w:rsidR="00CE0587" w:rsidRPr="0055135E">
              <w:rPr>
                <w:rFonts w:cs="Calibri"/>
                <w:sz w:val="24"/>
                <w:szCs w:val="24"/>
              </w:rPr>
              <w:t xml:space="preserve">, </w:t>
            </w:r>
            <w:r w:rsidRPr="0055135E">
              <w:rPr>
                <w:rFonts w:cs="Calibri"/>
                <w:sz w:val="24"/>
                <w:szCs w:val="24"/>
              </w:rPr>
              <w:t>ECEAP</w:t>
            </w:r>
            <w:r w:rsidR="00CE0587" w:rsidRPr="0055135E">
              <w:rPr>
                <w:rFonts w:cs="Calibri"/>
                <w:sz w:val="24"/>
                <w:szCs w:val="24"/>
              </w:rPr>
              <w:t xml:space="preserve">, and/ or ECLIPSE </w:t>
            </w:r>
            <w:r w:rsidRPr="0055135E">
              <w:rPr>
                <w:rFonts w:cs="Calibri"/>
                <w:sz w:val="24"/>
                <w:szCs w:val="24"/>
              </w:rPr>
              <w:t>contract</w:t>
            </w:r>
            <w:r w:rsidR="00294E77" w:rsidRPr="0055135E">
              <w:rPr>
                <w:rFonts w:cs="Calibri"/>
                <w:sz w:val="24"/>
                <w:szCs w:val="24"/>
              </w:rPr>
              <w:t>ed</w:t>
            </w:r>
            <w:r w:rsidRPr="0055135E">
              <w:rPr>
                <w:rFonts w:cs="Calibri"/>
                <w:sz w:val="24"/>
                <w:szCs w:val="24"/>
              </w:rPr>
              <w:t xml:space="preserve"> slots?  </w:t>
            </w:r>
            <w:r w:rsidR="00CE0587" w:rsidRPr="0055135E">
              <w:rPr>
                <w:rFonts w:cs="Calibri"/>
                <w:sz w:val="24"/>
                <w:szCs w:val="24"/>
              </w:rPr>
              <w:t xml:space="preserve">              </w:t>
            </w:r>
          </w:p>
          <w:p w14:paraId="723D4FB1" w14:textId="77777777" w:rsidR="00DC1F21" w:rsidRPr="0055135E" w:rsidRDefault="00DC1F21" w:rsidP="00DE6D78">
            <w:pPr>
              <w:ind w:left="360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Yes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ab/>
              <w:t xml:space="preserve">No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  <w:p w14:paraId="352737C8" w14:textId="77777777" w:rsidR="00FE2EE0" w:rsidRPr="0055135E" w:rsidRDefault="00FE2EE0" w:rsidP="008A7214">
            <w:pPr>
              <w:rPr>
                <w:rFonts w:cs="Calibri"/>
                <w:b/>
                <w:sz w:val="24"/>
                <w:szCs w:val="24"/>
              </w:rPr>
            </w:pPr>
          </w:p>
          <w:p w14:paraId="3C93BE83" w14:textId="77777777" w:rsidR="00925A03" w:rsidRPr="0055135E" w:rsidRDefault="00925A03" w:rsidP="007B7025">
            <w:pPr>
              <w:rPr>
                <w:rFonts w:cs="Calibri"/>
                <w:b/>
                <w:sz w:val="24"/>
                <w:szCs w:val="24"/>
              </w:rPr>
            </w:pPr>
          </w:p>
          <w:p w14:paraId="0B006CAD" w14:textId="22698608" w:rsidR="00E77B05" w:rsidRPr="00D80C42" w:rsidRDefault="00134A30" w:rsidP="008A7214">
            <w:pPr>
              <w:numPr>
                <w:ilvl w:val="0"/>
                <w:numId w:val="10"/>
              </w:num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I</w:t>
            </w:r>
            <w:r w:rsidR="00D905BC" w:rsidRPr="0055135E">
              <w:rPr>
                <w:rFonts w:cs="Calibri"/>
                <w:b/>
                <w:sz w:val="24"/>
                <w:szCs w:val="24"/>
              </w:rPr>
              <w:t xml:space="preserve">f </w:t>
            </w:r>
            <w:r w:rsidR="0092487C" w:rsidRPr="0055135E">
              <w:rPr>
                <w:rFonts w:cs="Calibri"/>
                <w:b/>
                <w:sz w:val="24"/>
                <w:szCs w:val="24"/>
              </w:rPr>
              <w:t>non-ECEAP</w:t>
            </w:r>
            <w:r w:rsidR="00D905BC" w:rsidRPr="0055135E">
              <w:rPr>
                <w:rFonts w:cs="Calibri"/>
                <w:b/>
                <w:sz w:val="24"/>
                <w:szCs w:val="24"/>
              </w:rPr>
              <w:t xml:space="preserve"> programs will use this purchase</w:t>
            </w:r>
            <w:r w:rsidR="00D905BC" w:rsidRPr="0055135E">
              <w:rPr>
                <w:rFonts w:cs="Calibri"/>
                <w:sz w:val="24"/>
                <w:szCs w:val="24"/>
              </w:rPr>
              <w:t>,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 identify what other funding</w:t>
            </w:r>
            <w:r w:rsidR="00592150" w:rsidRPr="0055135E">
              <w:rPr>
                <w:rFonts w:cs="Calibri"/>
                <w:sz w:val="24"/>
                <w:szCs w:val="24"/>
              </w:rPr>
              <w:t xml:space="preserve"> (local grant funds, state school district funds, and/or federal funds</w:t>
            </w:r>
            <w:r w:rsidR="00446B29" w:rsidRPr="0055135E">
              <w:rPr>
                <w:rFonts w:cs="Calibri"/>
                <w:sz w:val="24"/>
                <w:szCs w:val="24"/>
              </w:rPr>
              <w:t>)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 if any</w:t>
            </w:r>
            <w:r w:rsidR="00294E77" w:rsidRPr="0055135E">
              <w:rPr>
                <w:rFonts w:cs="Calibri"/>
                <w:sz w:val="24"/>
                <w:szCs w:val="24"/>
              </w:rPr>
              <w:t>,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 will support the purchase</w:t>
            </w:r>
            <w:r w:rsidR="00446B29" w:rsidRPr="0055135E">
              <w:rPr>
                <w:rFonts w:cs="Calibri"/>
                <w:sz w:val="24"/>
                <w:szCs w:val="24"/>
              </w:rPr>
              <w:t>. D</w:t>
            </w:r>
            <w:r w:rsidR="00A83F96" w:rsidRPr="0055135E">
              <w:rPr>
                <w:rFonts w:cs="Calibri"/>
                <w:sz w:val="24"/>
                <w:szCs w:val="24"/>
              </w:rPr>
              <w:t xml:space="preserve">escribe how costs 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will be </w:t>
            </w:r>
            <w:r w:rsidR="00A83F96" w:rsidRPr="0055135E">
              <w:rPr>
                <w:rFonts w:cs="Calibri"/>
                <w:sz w:val="24"/>
                <w:szCs w:val="24"/>
              </w:rPr>
              <w:t>allocated to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 the different funding</w:t>
            </w:r>
            <w:r w:rsidR="00A83F96" w:rsidRPr="0055135E">
              <w:rPr>
                <w:rFonts w:cs="Calibri"/>
                <w:sz w:val="24"/>
                <w:szCs w:val="24"/>
              </w:rPr>
              <w:t xml:space="preserve"> </w:t>
            </w:r>
            <w:r w:rsidR="00294E77" w:rsidRPr="0055135E">
              <w:rPr>
                <w:rFonts w:cs="Calibri"/>
                <w:sz w:val="24"/>
                <w:szCs w:val="24"/>
              </w:rPr>
              <w:t xml:space="preserve">sources </w:t>
            </w:r>
            <w:r w:rsidR="00A05393" w:rsidRPr="0055135E">
              <w:rPr>
                <w:rFonts w:cs="Calibri"/>
                <w:sz w:val="24"/>
                <w:szCs w:val="24"/>
              </w:rPr>
              <w:t>by</w:t>
            </w:r>
            <w:r w:rsidR="00F87199" w:rsidRPr="0055135E">
              <w:rPr>
                <w:rFonts w:cs="Calibri"/>
                <w:sz w:val="24"/>
                <w:szCs w:val="24"/>
              </w:rPr>
              <w:t xml:space="preserve"> either</w:t>
            </w:r>
            <w:r w:rsidR="00A05393" w:rsidRPr="0055135E">
              <w:rPr>
                <w:rFonts w:cs="Calibri"/>
                <w:sz w:val="24"/>
                <w:szCs w:val="24"/>
              </w:rPr>
              <w:t xml:space="preserve"> time, </w:t>
            </w:r>
            <w:r w:rsidR="00F34087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A05393" w:rsidRPr="0055135E">
              <w:rPr>
                <w:rFonts w:cs="Calibri"/>
                <w:sz w:val="24"/>
                <w:szCs w:val="24"/>
              </w:rPr>
              <w:t>number of staff or children, square footage</w:t>
            </w:r>
            <w:r w:rsidR="00F34087" w:rsidRPr="0055135E">
              <w:rPr>
                <w:rFonts w:cs="Calibri"/>
                <w:sz w:val="24"/>
                <w:szCs w:val="24"/>
              </w:rPr>
              <w:t>,</w:t>
            </w:r>
            <w:r w:rsidR="00A05393" w:rsidRPr="0055135E">
              <w:rPr>
                <w:rFonts w:cs="Calibri"/>
                <w:sz w:val="24"/>
                <w:szCs w:val="24"/>
              </w:rPr>
              <w:t xml:space="preserve"> or other factors used to determine cost allocation</w:t>
            </w:r>
            <w:r w:rsidR="00A83F96" w:rsidRPr="0055135E">
              <w:rPr>
                <w:rFonts w:cs="Calibri"/>
                <w:sz w:val="24"/>
                <w:szCs w:val="24"/>
              </w:rPr>
              <w:t>.</w:t>
            </w:r>
            <w:r w:rsidR="00294E77" w:rsidRPr="0055135E">
              <w:rPr>
                <w:rFonts w:cs="Calibri"/>
                <w:sz w:val="24"/>
                <w:szCs w:val="24"/>
              </w:rPr>
              <w:t xml:space="preserve"> Note the percent of the allocation. </w:t>
            </w:r>
          </w:p>
          <w:p w14:paraId="691C6DDB" w14:textId="042E2158" w:rsidR="00D80C42" w:rsidRPr="0055135E" w:rsidRDefault="00D80C42" w:rsidP="00D80C42">
            <w:pPr>
              <w:ind w:left="36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10"/>
          </w:p>
          <w:p w14:paraId="2A55EE75" w14:textId="77777777" w:rsidR="00925A03" w:rsidRPr="0055135E" w:rsidRDefault="00925A03" w:rsidP="00600539">
            <w:pPr>
              <w:rPr>
                <w:rFonts w:cs="Calibri"/>
                <w:b/>
                <w:sz w:val="24"/>
                <w:szCs w:val="24"/>
              </w:rPr>
            </w:pPr>
          </w:p>
          <w:p w14:paraId="3DA9CE87" w14:textId="77777777" w:rsidR="00AD0031" w:rsidRPr="0055135E" w:rsidRDefault="00AD0031" w:rsidP="008A7214">
            <w:pPr>
              <w:rPr>
                <w:rFonts w:cs="Calibri"/>
                <w:sz w:val="24"/>
                <w:szCs w:val="24"/>
              </w:rPr>
            </w:pPr>
          </w:p>
          <w:p w14:paraId="3664EA95" w14:textId="77777777" w:rsidR="0060430C" w:rsidRPr="0055135E" w:rsidRDefault="008A7214" w:rsidP="003019B0">
            <w:pPr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b/>
                <w:bCs/>
                <w:sz w:val="24"/>
                <w:szCs w:val="24"/>
              </w:rPr>
              <w:t xml:space="preserve">The amount allotted to ECEAP. </w:t>
            </w:r>
            <w:r w:rsidRPr="0055135E">
              <w:rPr>
                <w:rFonts w:cs="Calibri"/>
                <w:sz w:val="24"/>
                <w:szCs w:val="24"/>
              </w:rPr>
              <w:t xml:space="preserve"> </w:t>
            </w:r>
            <w:r w:rsidR="00F40677" w:rsidRPr="0055135E">
              <w:rPr>
                <w:rFonts w:cs="Calibri"/>
                <w:sz w:val="24"/>
                <w:szCs w:val="24"/>
              </w:rPr>
              <w:t>Identifying the type of</w:t>
            </w:r>
            <w:r w:rsidR="003019B0" w:rsidRPr="0055135E">
              <w:rPr>
                <w:rFonts w:cs="Calibri"/>
                <w:sz w:val="24"/>
                <w:szCs w:val="24"/>
              </w:rPr>
              <w:t xml:space="preserve"> ECEAP</w:t>
            </w:r>
            <w:r w:rsidR="00F40677" w:rsidRPr="0055135E">
              <w:rPr>
                <w:rFonts w:cs="Calibri"/>
                <w:sz w:val="24"/>
                <w:szCs w:val="24"/>
              </w:rPr>
              <w:t xml:space="preserve"> funding layered into the </w:t>
            </w:r>
            <w:r w:rsidR="003019B0" w:rsidRPr="0055135E">
              <w:rPr>
                <w:rFonts w:cs="Calibri"/>
                <w:sz w:val="24"/>
                <w:szCs w:val="24"/>
              </w:rPr>
              <w:t>contract</w:t>
            </w:r>
            <w:r w:rsidR="00F40677" w:rsidRPr="0055135E">
              <w:rPr>
                <w:rFonts w:cs="Calibri"/>
                <w:sz w:val="24"/>
                <w:szCs w:val="24"/>
              </w:rPr>
              <w:t xml:space="preserve"> is needed to make sure funding is properly used. </w:t>
            </w:r>
            <w:r w:rsidR="00484CA9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total </w:t>
            </w:r>
            <w:r w:rsidR="00484CA9" w:rsidRPr="0055135E">
              <w:rPr>
                <w:rFonts w:cs="Calibri"/>
                <w:sz w:val="24"/>
                <w:szCs w:val="24"/>
              </w:rPr>
              <w:t>amount allocated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 from </w:t>
            </w:r>
            <w:r w:rsidR="00144DEB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ECEAP </w:t>
            </w:r>
            <w:r w:rsidR="00144DEB" w:rsidRPr="0055135E">
              <w:rPr>
                <w:rFonts w:cs="Calibri"/>
                <w:sz w:val="24"/>
                <w:szCs w:val="24"/>
              </w:rPr>
              <w:t>contract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 in question </w:t>
            </w:r>
            <w:r w:rsidR="00A702F7" w:rsidRPr="0055135E">
              <w:rPr>
                <w:rFonts w:cs="Calibri"/>
                <w:sz w:val="24"/>
                <w:szCs w:val="24"/>
              </w:rPr>
              <w:t>8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 should match question </w:t>
            </w:r>
            <w:r w:rsidR="00A702F7" w:rsidRPr="0055135E">
              <w:rPr>
                <w:rFonts w:cs="Calibri"/>
                <w:sz w:val="24"/>
                <w:szCs w:val="24"/>
              </w:rPr>
              <w:t>9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. </w:t>
            </w:r>
            <w:r w:rsidR="00484CA9" w:rsidRPr="0055135E">
              <w:rPr>
                <w:rFonts w:cs="Calibri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5"/>
              <w:gridCol w:w="936"/>
            </w:tblGrid>
            <w:tr w:rsidR="00333412" w:rsidRPr="0055135E" w14:paraId="60BB2134" w14:textId="77777777" w:rsidTr="007B7025">
              <w:tc>
                <w:tcPr>
                  <w:tcW w:w="3055" w:type="dxa"/>
                  <w:shd w:val="clear" w:color="auto" w:fill="auto"/>
                </w:tcPr>
                <w:p w14:paraId="5888324A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>ECEAP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BFE2AC1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33412" w:rsidRPr="0055135E" w14:paraId="2D9C97B3" w14:textId="77777777" w:rsidTr="007B7025">
              <w:tc>
                <w:tcPr>
                  <w:tcW w:w="3055" w:type="dxa"/>
                  <w:shd w:val="clear" w:color="auto" w:fill="auto"/>
                </w:tcPr>
                <w:p w14:paraId="05F5A1BC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>0-3 Early ECEAP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3B4A549B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33412" w:rsidRPr="0055135E" w14:paraId="2CA20334" w14:textId="77777777" w:rsidTr="007B7025">
              <w:tc>
                <w:tcPr>
                  <w:tcW w:w="3055" w:type="dxa"/>
                  <w:shd w:val="clear" w:color="auto" w:fill="auto"/>
                </w:tcPr>
                <w:p w14:paraId="6B747C40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>ECLIPSE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ECF955D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33412" w:rsidRPr="0055135E" w14:paraId="3E90FD20" w14:textId="77777777" w:rsidTr="007B7025">
              <w:tc>
                <w:tcPr>
                  <w:tcW w:w="3055" w:type="dxa"/>
                  <w:shd w:val="clear" w:color="auto" w:fill="auto"/>
                </w:tcPr>
                <w:p w14:paraId="5E61A374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>Complex Needs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2C87081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33412" w:rsidRPr="0055135E" w14:paraId="76616770" w14:textId="77777777" w:rsidTr="007B7025">
              <w:tc>
                <w:tcPr>
                  <w:tcW w:w="305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B4B7C8E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>Other funding awarded by DCYF ECEAP</w:t>
                  </w:r>
                </w:p>
              </w:tc>
              <w:tc>
                <w:tcPr>
                  <w:tcW w:w="90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9F63BCF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33412" w:rsidRPr="0055135E" w14:paraId="2FE77A30" w14:textId="77777777" w:rsidTr="007B7025">
              <w:tc>
                <w:tcPr>
                  <w:tcW w:w="305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1CA1B9E" w14:textId="77777777" w:rsidR="00333412" w:rsidRPr="0055135E" w:rsidRDefault="00333412" w:rsidP="00536071">
                  <w:pPr>
                    <w:tabs>
                      <w:tab w:val="center" w:pos="4680"/>
                      <w:tab w:val="right" w:pos="9360"/>
                    </w:tabs>
                    <w:rPr>
                      <w:rFonts w:cs="Calibri"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sz w:val="24"/>
                      <w:szCs w:val="24"/>
                    </w:rPr>
                    <w:t xml:space="preserve">Total Amount </w:t>
                  </w:r>
                  <w:r w:rsidR="0055244F" w:rsidRPr="0055135E">
                    <w:rPr>
                      <w:rFonts w:cs="Calibri"/>
                      <w:sz w:val="24"/>
                      <w:szCs w:val="24"/>
                    </w:rPr>
                    <w:t>Allocated</w:t>
                  </w:r>
                  <w:r w:rsidRPr="0055135E">
                    <w:rPr>
                      <w:rFonts w:cs="Calibri"/>
                      <w:sz w:val="24"/>
                      <w:szCs w:val="24"/>
                    </w:rPr>
                    <w:t xml:space="preserve"> from ECEAP Contract 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1922D7B" w14:textId="77777777" w:rsidR="00333412" w:rsidRPr="0055135E" w:rsidRDefault="00333412" w:rsidP="007B702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t>$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55135E">
                    <w:rPr>
                      <w:rFonts w:cs="Calibr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E47473F" w14:textId="77777777" w:rsidR="00144DEB" w:rsidRPr="0055135E" w:rsidRDefault="0055244F" w:rsidP="007B7025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Identify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 the name of the other </w:t>
            </w:r>
            <w:r w:rsidRPr="0055135E">
              <w:rPr>
                <w:rFonts w:cs="Calibri"/>
                <w:sz w:val="24"/>
                <w:szCs w:val="24"/>
              </w:rPr>
              <w:t xml:space="preserve">DCYF ECEAP </w:t>
            </w:r>
            <w:r w:rsidR="00600539" w:rsidRPr="0055135E">
              <w:rPr>
                <w:rFonts w:cs="Calibri"/>
                <w:sz w:val="24"/>
                <w:szCs w:val="24"/>
              </w:rPr>
              <w:t xml:space="preserve">funding awarded if applicable. </w:t>
            </w:r>
            <w:r w:rsidR="00600539" w:rsidRPr="0055135E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00539" w:rsidRPr="0055135E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="00600539" w:rsidRPr="0055135E">
              <w:rPr>
                <w:rFonts w:cs="Calibri"/>
                <w:sz w:val="24"/>
                <w:szCs w:val="24"/>
                <w:u w:val="single"/>
              </w:rPr>
            </w:r>
            <w:r w:rsidR="00600539" w:rsidRPr="0055135E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="00600539"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="00600539"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="00600539"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="00600539"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="00600539"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="00600539" w:rsidRPr="0055135E">
              <w:rPr>
                <w:rFonts w:cs="Calibri"/>
                <w:sz w:val="24"/>
                <w:szCs w:val="24"/>
                <w:u w:val="single"/>
              </w:rPr>
              <w:fldChar w:fldCharType="end"/>
            </w:r>
          </w:p>
          <w:p w14:paraId="6F85247C" w14:textId="77777777" w:rsidR="00B94409" w:rsidRPr="0055135E" w:rsidRDefault="00B94409" w:rsidP="00FE2EE0">
            <w:pPr>
              <w:rPr>
                <w:rFonts w:cs="Calibri"/>
                <w:sz w:val="24"/>
                <w:szCs w:val="24"/>
              </w:rPr>
            </w:pPr>
          </w:p>
          <w:p w14:paraId="61D598C3" w14:textId="77777777" w:rsidR="007F2BA1" w:rsidRPr="0055135E" w:rsidRDefault="00A0049A" w:rsidP="007B7025">
            <w:pPr>
              <w:numPr>
                <w:ilvl w:val="0"/>
                <w:numId w:val="10"/>
              </w:num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I</w:t>
            </w:r>
            <w:r w:rsidR="004D7B44" w:rsidRPr="0055135E">
              <w:rPr>
                <w:rFonts w:cs="Calibri"/>
                <w:sz w:val="24"/>
                <w:szCs w:val="24"/>
              </w:rPr>
              <w:t xml:space="preserve">ndicate </w:t>
            </w:r>
            <w:r w:rsidRPr="0055135E">
              <w:rPr>
                <w:rFonts w:cs="Calibri"/>
                <w:sz w:val="24"/>
                <w:szCs w:val="24"/>
              </w:rPr>
              <w:t xml:space="preserve">in the table below </w:t>
            </w:r>
            <w:r w:rsidR="004D7B44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total </w:t>
            </w:r>
            <w:r w:rsidR="004D7B44" w:rsidRPr="0055135E">
              <w:rPr>
                <w:rFonts w:cs="Calibri"/>
                <w:sz w:val="24"/>
                <w:szCs w:val="24"/>
              </w:rPr>
              <w:t>dollar amount</w:t>
            </w:r>
            <w:r w:rsidRPr="0055135E">
              <w:rPr>
                <w:rFonts w:cs="Calibri"/>
                <w:sz w:val="24"/>
                <w:szCs w:val="24"/>
              </w:rPr>
              <w:t xml:space="preserve"> other programs</w:t>
            </w:r>
            <w:r w:rsidR="00095E2A" w:rsidRPr="0055135E">
              <w:rPr>
                <w:rFonts w:cs="Calibri"/>
                <w:sz w:val="24"/>
                <w:szCs w:val="24"/>
              </w:rPr>
              <w:t xml:space="preserve"> </w:t>
            </w:r>
            <w:r w:rsidR="004D7B44" w:rsidRPr="0055135E">
              <w:rPr>
                <w:rFonts w:cs="Calibri"/>
                <w:sz w:val="24"/>
                <w:szCs w:val="24"/>
              </w:rPr>
              <w:t>will contribute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 </w:t>
            </w:r>
            <w:r w:rsidRPr="0055135E">
              <w:rPr>
                <w:rFonts w:cs="Calibri"/>
                <w:sz w:val="24"/>
                <w:szCs w:val="24"/>
              </w:rPr>
              <w:t>using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 the </w:t>
            </w:r>
            <w:r w:rsidRPr="0055135E">
              <w:rPr>
                <w:rFonts w:cs="Calibri"/>
                <w:sz w:val="24"/>
                <w:szCs w:val="24"/>
              </w:rPr>
              <w:t>“</w:t>
            </w:r>
            <w:r w:rsidR="00192E84" w:rsidRPr="0055135E">
              <w:rPr>
                <w:rFonts w:cs="Calibri"/>
                <w:sz w:val="24"/>
                <w:szCs w:val="24"/>
              </w:rPr>
              <w:t>other contribution</w:t>
            </w:r>
            <w:r w:rsidRPr="0055135E">
              <w:rPr>
                <w:rFonts w:cs="Calibri"/>
                <w:sz w:val="24"/>
                <w:szCs w:val="24"/>
              </w:rPr>
              <w:t>s”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 </w:t>
            </w:r>
            <w:r w:rsidR="00937840" w:rsidRPr="0055135E">
              <w:rPr>
                <w:rFonts w:cs="Calibri"/>
                <w:sz w:val="24"/>
                <w:szCs w:val="24"/>
              </w:rPr>
              <w:t>column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. </w:t>
            </w:r>
            <w:r w:rsidR="00192E84" w:rsidRPr="0055135E">
              <w:rPr>
                <w:rFonts w:cs="Calibri"/>
                <w:sz w:val="24"/>
                <w:szCs w:val="24"/>
              </w:rPr>
              <w:t>Other contributions could include donations, local grant funds, state school district funds, and/or federal funds.</w:t>
            </w:r>
            <w:r w:rsidR="004D7B44" w:rsidRPr="0055135E">
              <w:rPr>
                <w:rFonts w:cs="Calibri"/>
                <w:sz w:val="24"/>
                <w:szCs w:val="24"/>
              </w:rPr>
              <w:t xml:space="preserve"> 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Use question </w:t>
            </w:r>
            <w:r w:rsidR="00A702F7" w:rsidRPr="0055135E">
              <w:rPr>
                <w:rFonts w:cs="Calibri"/>
                <w:sz w:val="24"/>
                <w:szCs w:val="24"/>
              </w:rPr>
              <w:t>8</w:t>
            </w:r>
            <w:r w:rsidR="004814C4" w:rsidRPr="0055135E">
              <w:rPr>
                <w:rFonts w:cs="Calibri"/>
                <w:sz w:val="24"/>
                <w:szCs w:val="24"/>
              </w:rPr>
              <w:t xml:space="preserve"> total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 from above to fill in the total amount allocated from the ECEAP </w:t>
            </w:r>
            <w:r w:rsidR="003019B0" w:rsidRPr="0055135E">
              <w:rPr>
                <w:rFonts w:cs="Calibri"/>
                <w:sz w:val="24"/>
                <w:szCs w:val="24"/>
              </w:rPr>
              <w:t>funds</w:t>
            </w:r>
            <w:r w:rsidR="0055244F" w:rsidRPr="0055135E">
              <w:rPr>
                <w:rFonts w:cs="Calibri"/>
                <w:sz w:val="24"/>
                <w:szCs w:val="24"/>
              </w:rPr>
              <w:t xml:space="preserve"> column. </w:t>
            </w:r>
            <w:r w:rsidR="00B71A2A" w:rsidRPr="0055135E">
              <w:rPr>
                <w:rFonts w:cs="Calibri"/>
                <w:sz w:val="24"/>
                <w:szCs w:val="24"/>
              </w:rPr>
              <w:t xml:space="preserve">Fill in the last 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row </w:t>
            </w:r>
            <w:r w:rsidR="00B71A2A" w:rsidRPr="0055135E">
              <w:rPr>
                <w:rFonts w:cs="Calibri"/>
                <w:sz w:val="24"/>
                <w:szCs w:val="24"/>
              </w:rPr>
              <w:t>of the table with the p</w:t>
            </w:r>
            <w:r w:rsidR="004D051C" w:rsidRPr="0055135E">
              <w:rPr>
                <w:rFonts w:cs="Calibri"/>
                <w:sz w:val="24"/>
                <w:szCs w:val="24"/>
              </w:rPr>
              <w:t>er</w:t>
            </w:r>
            <w:r w:rsidR="00B71A2A" w:rsidRPr="0055135E">
              <w:rPr>
                <w:rFonts w:cs="Calibri"/>
                <w:sz w:val="24"/>
                <w:szCs w:val="24"/>
              </w:rPr>
              <w:t xml:space="preserve">centages allocated to </w:t>
            </w:r>
            <w:r w:rsidR="00192E84" w:rsidRPr="0055135E">
              <w:rPr>
                <w:rFonts w:cs="Calibri"/>
                <w:sz w:val="24"/>
                <w:szCs w:val="24"/>
              </w:rPr>
              <w:t xml:space="preserve">the </w:t>
            </w:r>
            <w:r w:rsidR="00095E2A" w:rsidRPr="0055135E">
              <w:rPr>
                <w:rFonts w:cs="Calibri"/>
                <w:sz w:val="24"/>
                <w:szCs w:val="24"/>
              </w:rPr>
              <w:t>DCYF</w:t>
            </w:r>
            <w:r w:rsidR="003104E9" w:rsidRPr="0055135E">
              <w:rPr>
                <w:rFonts w:cs="Calibri"/>
                <w:sz w:val="24"/>
                <w:szCs w:val="24"/>
              </w:rPr>
              <w:t xml:space="preserve"> Client Service Contract</w:t>
            </w:r>
            <w:r w:rsidR="00095E2A" w:rsidRPr="0055135E">
              <w:rPr>
                <w:rFonts w:cs="Calibri"/>
                <w:sz w:val="24"/>
                <w:szCs w:val="24"/>
              </w:rPr>
              <w:t xml:space="preserve"> and the other contribution. </w:t>
            </w:r>
            <w:r w:rsidR="005933FF" w:rsidRPr="0055135E">
              <w:rPr>
                <w:rFonts w:cs="Calibri"/>
                <w:b/>
                <w:sz w:val="24"/>
                <w:szCs w:val="24"/>
                <w:u w:val="single"/>
              </w:rPr>
              <w:t xml:space="preserve">If </w:t>
            </w:r>
            <w:r w:rsidR="007B7025" w:rsidRPr="0055135E">
              <w:rPr>
                <w:rFonts w:cs="Calibri"/>
                <w:b/>
                <w:sz w:val="24"/>
                <w:szCs w:val="24"/>
                <w:u w:val="single"/>
              </w:rPr>
              <w:t>available</w:t>
            </w:r>
            <w:r w:rsidR="005933FF" w:rsidRPr="0055135E">
              <w:rPr>
                <w:rFonts w:cs="Calibri"/>
                <w:b/>
                <w:sz w:val="24"/>
                <w:szCs w:val="24"/>
                <w:u w:val="single"/>
              </w:rPr>
              <w:t xml:space="preserve"> attach supporting documentation for the purchase(s).</w:t>
            </w:r>
            <w:r w:rsidR="005933FF" w:rsidRPr="0055135E">
              <w:rPr>
                <w:rFonts w:cs="Calibri"/>
                <w:sz w:val="24"/>
                <w:szCs w:val="24"/>
              </w:rPr>
              <w:t xml:space="preserve"> </w:t>
            </w:r>
          </w:p>
          <w:p w14:paraId="5A526A72" w14:textId="77777777" w:rsidR="00AC34BC" w:rsidRPr="0055135E" w:rsidRDefault="00AC34BC" w:rsidP="000D2039">
            <w:pPr>
              <w:rPr>
                <w:rFonts w:cs="Calibri"/>
                <w:sz w:val="24"/>
                <w:szCs w:val="24"/>
              </w:rPr>
            </w:pPr>
          </w:p>
        </w:tc>
      </w:tr>
      <w:tr w:rsidR="00095E2A" w:rsidRPr="0055135E" w14:paraId="69B5F9EA" w14:textId="77777777" w:rsidTr="00DE6D78">
        <w:trPr>
          <w:trHeight w:val="836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50722" w14:textId="77777777" w:rsidR="00095E2A" w:rsidRPr="0055135E" w:rsidRDefault="00050D0D" w:rsidP="007D008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lastRenderedPageBreak/>
              <w:t xml:space="preserve">Items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F76FA" w14:textId="77777777" w:rsidR="00095E2A" w:rsidRPr="0055135E" w:rsidRDefault="00095E2A" w:rsidP="007D008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3FD34" w14:textId="77777777" w:rsidR="00095E2A" w:rsidRPr="0055135E" w:rsidRDefault="00446B29" w:rsidP="007D008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The a</w:t>
            </w:r>
            <w:r w:rsidR="00095E2A" w:rsidRPr="0055135E">
              <w:rPr>
                <w:rFonts w:cs="Calibri"/>
                <w:b/>
                <w:sz w:val="24"/>
                <w:szCs w:val="24"/>
              </w:rPr>
              <w:t xml:space="preserve">mount </w:t>
            </w:r>
            <w:r w:rsidR="00F917C9" w:rsidRPr="0055135E">
              <w:rPr>
                <w:rFonts w:cs="Calibri"/>
                <w:b/>
                <w:sz w:val="24"/>
                <w:szCs w:val="24"/>
              </w:rPr>
              <w:t xml:space="preserve">allocated </w:t>
            </w:r>
            <w:r w:rsidR="00095E2A" w:rsidRPr="0055135E">
              <w:rPr>
                <w:rFonts w:cs="Calibri"/>
                <w:b/>
                <w:sz w:val="24"/>
                <w:szCs w:val="24"/>
              </w:rPr>
              <w:t xml:space="preserve">from </w:t>
            </w:r>
            <w:r w:rsidR="003019B0" w:rsidRPr="0055135E">
              <w:rPr>
                <w:rFonts w:cs="Calibri"/>
                <w:b/>
                <w:sz w:val="24"/>
                <w:szCs w:val="24"/>
              </w:rPr>
              <w:t xml:space="preserve">DCYF </w:t>
            </w:r>
            <w:r w:rsidRPr="0055135E">
              <w:rPr>
                <w:rFonts w:cs="Calibri"/>
                <w:b/>
                <w:sz w:val="24"/>
                <w:szCs w:val="24"/>
              </w:rPr>
              <w:t>ECEAP</w:t>
            </w:r>
            <w:r w:rsidR="00095E2A" w:rsidRPr="0055135E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 w:rsidR="003019B0" w:rsidRPr="0055135E">
              <w:rPr>
                <w:rFonts w:cs="Calibri"/>
                <w:b/>
                <w:sz w:val="24"/>
                <w:szCs w:val="24"/>
              </w:rPr>
              <w:t>funds</w:t>
            </w:r>
            <w:proofErr w:type="gramEnd"/>
          </w:p>
          <w:p w14:paraId="4405B06C" w14:textId="77777777" w:rsidR="00095E2A" w:rsidRPr="0055135E" w:rsidRDefault="00095E2A" w:rsidP="007D0083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DF4E1" w14:textId="77777777" w:rsidR="00095E2A" w:rsidRPr="0055135E" w:rsidRDefault="00095E2A" w:rsidP="00BE081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Other Contributions</w:t>
            </w:r>
          </w:p>
          <w:p w14:paraId="2EB826D1" w14:textId="77777777" w:rsidR="00095E2A" w:rsidRPr="0055135E" w:rsidRDefault="00095E2A" w:rsidP="007D0083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E2A" w:rsidRPr="0055135E" w14:paraId="7644A545" w14:textId="77777777" w:rsidTr="00DE6D78">
        <w:trPr>
          <w:trHeight w:val="438"/>
        </w:trPr>
        <w:tc>
          <w:tcPr>
            <w:tcW w:w="5148" w:type="dxa"/>
            <w:tcBorders>
              <w:top w:val="double" w:sz="4" w:space="0" w:color="auto"/>
            </w:tcBorders>
            <w:shd w:val="clear" w:color="auto" w:fill="auto"/>
          </w:tcPr>
          <w:p w14:paraId="0541659F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38E42F8C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14:paraId="2500DCD6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2D24C274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095E2A" w:rsidRPr="0055135E" w14:paraId="6B5932AE" w14:textId="77777777" w:rsidTr="00DE6D78">
        <w:trPr>
          <w:trHeight w:val="449"/>
        </w:trPr>
        <w:tc>
          <w:tcPr>
            <w:tcW w:w="5148" w:type="dxa"/>
            <w:shd w:val="clear" w:color="auto" w:fill="auto"/>
          </w:tcPr>
          <w:p w14:paraId="42852CB2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A108069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61AE428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0AFAC38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  <w:p w14:paraId="2E6ECA72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</w:p>
        </w:tc>
      </w:tr>
      <w:tr w:rsidR="00095E2A" w:rsidRPr="0055135E" w14:paraId="20881730" w14:textId="77777777" w:rsidTr="00DE6D78">
        <w:trPr>
          <w:trHeight w:val="449"/>
        </w:trPr>
        <w:tc>
          <w:tcPr>
            <w:tcW w:w="5148" w:type="dxa"/>
            <w:shd w:val="clear" w:color="auto" w:fill="auto"/>
          </w:tcPr>
          <w:p w14:paraId="57FA310D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43892AB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5F86E1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0C660FE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  <w:p w14:paraId="3583E8D6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</w:p>
        </w:tc>
      </w:tr>
      <w:tr w:rsidR="006A16AC" w:rsidRPr="0055135E" w14:paraId="36361468" w14:textId="77777777" w:rsidTr="00DE6D78">
        <w:trPr>
          <w:trHeight w:val="449"/>
        </w:trPr>
        <w:tc>
          <w:tcPr>
            <w:tcW w:w="5148" w:type="dxa"/>
            <w:shd w:val="clear" w:color="auto" w:fill="auto"/>
          </w:tcPr>
          <w:p w14:paraId="1FEE3DD1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1C6494E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EF6E8A9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148857E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6A16AC" w:rsidRPr="0055135E" w14:paraId="17EA1CA0" w14:textId="77777777" w:rsidTr="00DE6D78">
        <w:trPr>
          <w:trHeight w:val="449"/>
        </w:trPr>
        <w:tc>
          <w:tcPr>
            <w:tcW w:w="5148" w:type="dxa"/>
            <w:shd w:val="clear" w:color="auto" w:fill="auto"/>
          </w:tcPr>
          <w:p w14:paraId="53B9A742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45261C6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77DB7C1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CFF443F" w14:textId="77777777" w:rsidR="006A16AC" w:rsidRPr="0055135E" w:rsidRDefault="006A16AC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095E2A" w:rsidRPr="0055135E" w14:paraId="1920357B" w14:textId="77777777" w:rsidTr="00DE6D78">
        <w:trPr>
          <w:trHeight w:val="440"/>
        </w:trPr>
        <w:tc>
          <w:tcPr>
            <w:tcW w:w="5148" w:type="dxa"/>
            <w:shd w:val="clear" w:color="auto" w:fill="auto"/>
          </w:tcPr>
          <w:p w14:paraId="0B58E3CB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C27A907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88C59EB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B626742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$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095E2A" w:rsidRPr="0055135E" w14:paraId="58AB65AE" w14:textId="77777777" w:rsidTr="00DE6D78">
        <w:trPr>
          <w:trHeight w:val="744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3B075BF" w14:textId="77777777" w:rsidR="00095E2A" w:rsidRPr="0055135E" w:rsidRDefault="00095E2A" w:rsidP="007D0083">
            <w:p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 xml:space="preserve">The percentage allocated to the </w:t>
            </w:r>
            <w:r w:rsidR="003104E9" w:rsidRPr="0055135E">
              <w:rPr>
                <w:rFonts w:cs="Calibri"/>
                <w:b/>
                <w:sz w:val="24"/>
                <w:szCs w:val="24"/>
              </w:rPr>
              <w:t>funds</w:t>
            </w:r>
            <w:r w:rsidRPr="0055135E">
              <w:rPr>
                <w:rFonts w:cs="Calibri"/>
                <w:b/>
                <w:sz w:val="24"/>
                <w:szCs w:val="24"/>
              </w:rPr>
              <w:t xml:space="preserve">. The percentage should match the amounts above.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3A1CD7F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>100%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14:paraId="115541F4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ECFE5B1" w14:textId="77777777" w:rsidR="00095E2A" w:rsidRPr="0055135E" w:rsidRDefault="00095E2A" w:rsidP="007D0083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</w:rPr>
            </w:r>
            <w:r w:rsidRPr="0055135E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</w:rPr>
              <w:t> </w:t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>%</w:t>
            </w:r>
          </w:p>
        </w:tc>
      </w:tr>
      <w:tr w:rsidR="00D905BC" w:rsidRPr="0055135E" w14:paraId="45052D8E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268AEC2" w14:textId="77777777" w:rsidR="00D905BC" w:rsidRPr="0055135E" w:rsidRDefault="00B831F5" w:rsidP="00D905BC">
            <w:pPr>
              <w:rPr>
                <w:rFonts w:cs="Calibri"/>
                <w:b/>
                <w:sz w:val="24"/>
                <w:szCs w:val="24"/>
              </w:rPr>
            </w:pPr>
            <w:r w:rsidRPr="0055135E">
              <w:rPr>
                <w:rFonts w:cs="Calibri"/>
                <w:b/>
                <w:sz w:val="24"/>
                <w:szCs w:val="24"/>
              </w:rPr>
              <w:t>DCYF</w:t>
            </w:r>
            <w:r w:rsidR="00D905BC" w:rsidRPr="0055135E">
              <w:rPr>
                <w:rFonts w:cs="Calibri"/>
                <w:b/>
                <w:sz w:val="24"/>
                <w:szCs w:val="24"/>
              </w:rPr>
              <w:t xml:space="preserve"> Approval</w:t>
            </w:r>
          </w:p>
        </w:tc>
      </w:tr>
      <w:tr w:rsidR="00D905BC" w:rsidRPr="0055135E" w14:paraId="1DE35713" w14:textId="77777777" w:rsidTr="00DE6D78">
        <w:trPr>
          <w:trHeight w:val="350"/>
        </w:trPr>
        <w:tc>
          <w:tcPr>
            <w:tcW w:w="1099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72B17BB2" w14:textId="77777777" w:rsidR="00D905BC" w:rsidRPr="0055135E" w:rsidRDefault="00D905BC" w:rsidP="00D905BC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Approved  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  <w:r w:rsidRPr="0055135E">
              <w:rPr>
                <w:rFonts w:cs="Calibri"/>
                <w:sz w:val="24"/>
                <w:szCs w:val="24"/>
              </w:rPr>
              <w:t xml:space="preserve">              Denied   </w:t>
            </w:r>
            <w:r w:rsidRPr="0055135E">
              <w:rPr>
                <w:rFonts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5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D80C42">
              <w:rPr>
                <w:rFonts w:cs="Calibri"/>
                <w:sz w:val="24"/>
                <w:szCs w:val="24"/>
              </w:rPr>
            </w:r>
            <w:r w:rsidR="00D80C42">
              <w:rPr>
                <w:rFonts w:cs="Calibri"/>
                <w:sz w:val="24"/>
                <w:szCs w:val="24"/>
              </w:rPr>
              <w:fldChar w:fldCharType="separate"/>
            </w:r>
            <w:r w:rsidRPr="0055135E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D905BC" w:rsidRPr="0055135E" w14:paraId="7734FB0B" w14:textId="77777777" w:rsidTr="00DE6D78">
        <w:trPr>
          <w:trHeight w:val="252"/>
        </w:trPr>
        <w:tc>
          <w:tcPr>
            <w:tcW w:w="1099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902DAC" w14:textId="77777777" w:rsidR="00D905BC" w:rsidRPr="0055135E" w:rsidRDefault="00D905BC" w:rsidP="00134A30">
            <w:pPr>
              <w:rPr>
                <w:rFonts w:cs="Calibri"/>
                <w:sz w:val="24"/>
                <w:szCs w:val="24"/>
              </w:rPr>
            </w:pPr>
          </w:p>
        </w:tc>
      </w:tr>
      <w:tr w:rsidR="00D905BC" w:rsidRPr="0055135E" w14:paraId="2E660DE6" w14:textId="77777777" w:rsidTr="00DE6D78">
        <w:trPr>
          <w:trHeight w:val="647"/>
        </w:trPr>
        <w:tc>
          <w:tcPr>
            <w:tcW w:w="81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8FD3DA" w14:textId="77777777" w:rsidR="009E26A0" w:rsidRPr="0055135E" w:rsidRDefault="009E26A0" w:rsidP="007121C8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Program </w:t>
            </w:r>
            <w:r w:rsidR="00134A30" w:rsidRPr="0055135E">
              <w:rPr>
                <w:rFonts w:cs="Calibri"/>
                <w:sz w:val="24"/>
                <w:szCs w:val="24"/>
              </w:rPr>
              <w:t>Approver</w:t>
            </w:r>
            <w:r w:rsidRPr="0055135E">
              <w:rPr>
                <w:rFonts w:cs="Calibri"/>
                <w:sz w:val="24"/>
                <w:szCs w:val="24"/>
              </w:rPr>
              <w:t xml:space="preserve"> Signature:</w:t>
            </w:r>
          </w:p>
          <w:p w14:paraId="16BF199B" w14:textId="77777777" w:rsidR="009E26A0" w:rsidRPr="0055135E" w:rsidRDefault="009E26A0" w:rsidP="007121C8">
            <w:pPr>
              <w:rPr>
                <w:rFonts w:cs="Calibri"/>
                <w:sz w:val="24"/>
                <w:szCs w:val="24"/>
              </w:rPr>
            </w:pPr>
          </w:p>
          <w:p w14:paraId="3C4606C2" w14:textId="77777777" w:rsidR="00F34087" w:rsidRPr="0055135E" w:rsidRDefault="00F34087" w:rsidP="007121C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7E03D6" w14:textId="77777777" w:rsidR="009E26A0" w:rsidRPr="0055135E" w:rsidRDefault="009E26A0" w:rsidP="009E26A0">
            <w:pPr>
              <w:rPr>
                <w:rFonts w:cs="Calibri"/>
                <w:sz w:val="24"/>
                <w:szCs w:val="24"/>
              </w:rPr>
            </w:pPr>
            <w:r w:rsidRPr="0055135E">
              <w:rPr>
                <w:rFonts w:cs="Calibri"/>
                <w:sz w:val="24"/>
                <w:szCs w:val="24"/>
              </w:rPr>
              <w:t xml:space="preserve">Date: 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35E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5135E">
              <w:rPr>
                <w:rFonts w:cs="Calibri"/>
                <w:sz w:val="24"/>
                <w:szCs w:val="24"/>
                <w:u w:val="single"/>
              </w:rPr>
            </w:r>
            <w:r w:rsidRPr="0055135E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5135E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5135E">
              <w:rPr>
                <w:rFonts w:cs="Calibri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1C2FEC46" w14:textId="77777777" w:rsidR="00AC7255" w:rsidRPr="00B831F5" w:rsidRDefault="00AC7255" w:rsidP="00B831F5"/>
    <w:sectPr w:rsidR="00AC7255" w:rsidRPr="00B831F5" w:rsidSect="0055135E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181D" w14:textId="77777777" w:rsidR="001B6CD1" w:rsidRDefault="001B6CD1" w:rsidP="003B0301">
      <w:r>
        <w:separator/>
      </w:r>
    </w:p>
  </w:endnote>
  <w:endnote w:type="continuationSeparator" w:id="0">
    <w:p w14:paraId="1649C57F" w14:textId="77777777" w:rsidR="001B6CD1" w:rsidRDefault="001B6CD1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26E6" w14:textId="77777777" w:rsidR="0055135E" w:rsidRDefault="0055135E" w:rsidP="0055135E">
    <w:pPr>
      <w:pStyle w:val="Header"/>
      <w:rPr>
        <w:rFonts w:ascii="Arial" w:hAnsi="Arial" w:cs="Arial"/>
        <w:b/>
        <w:sz w:val="16"/>
        <w:szCs w:val="16"/>
      </w:rPr>
    </w:pPr>
    <w:r w:rsidRPr="0055135E">
      <w:rPr>
        <w:rFonts w:ascii="Arial" w:hAnsi="Arial" w:cs="Arial"/>
        <w:b/>
        <w:sz w:val="16"/>
        <w:szCs w:val="16"/>
      </w:rPr>
      <w:t xml:space="preserve">ECEAP SERVICE PURCHASE REQUEST </w:t>
    </w:r>
  </w:p>
  <w:p w14:paraId="0972FEE1" w14:textId="77777777" w:rsidR="0055135E" w:rsidRPr="0055135E" w:rsidRDefault="0055135E" w:rsidP="0055135E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b/>
        <w:sz w:val="16"/>
        <w:szCs w:val="16"/>
      </w:rPr>
      <w:t>DCYF 07-020 (ORIGINAL 08-2023)</w:t>
    </w:r>
  </w:p>
  <w:p w14:paraId="1BA8AF7E" w14:textId="77777777" w:rsidR="0055135E" w:rsidRDefault="0055135E" w:rsidP="0055135E">
    <w:pPr>
      <w:pStyle w:val="Footer"/>
      <w:jc w:val="right"/>
    </w:pP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FF20" w14:textId="77777777" w:rsidR="001B6CD1" w:rsidRDefault="001B6CD1" w:rsidP="003B0301">
      <w:r>
        <w:separator/>
      </w:r>
    </w:p>
  </w:footnote>
  <w:footnote w:type="continuationSeparator" w:id="0">
    <w:p w14:paraId="064C1BC5" w14:textId="77777777" w:rsidR="001B6CD1" w:rsidRDefault="001B6CD1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4248"/>
      <w:gridCol w:w="6768"/>
    </w:tblGrid>
    <w:tr w:rsidR="00DE6D78" w14:paraId="3B77024D" w14:textId="77777777" w:rsidTr="0055135E">
      <w:tc>
        <w:tcPr>
          <w:tcW w:w="4248" w:type="dxa"/>
          <w:shd w:val="clear" w:color="auto" w:fill="auto"/>
        </w:tcPr>
        <w:p w14:paraId="20223232" w14:textId="77777777" w:rsidR="00DE6D78" w:rsidRDefault="00D80C42" w:rsidP="00DE6D78">
          <w:pPr>
            <w:pStyle w:val="Header"/>
            <w:rPr>
              <w:noProof/>
            </w:rPr>
          </w:pPr>
          <w:r>
            <w:rPr>
              <w:noProof/>
            </w:rPr>
            <w:pict w14:anchorId="43E145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74.4pt;height:49.1pt">
                <v:imagedata r:id="rId1" o:title="DCYF Logo Color"/>
              </v:shape>
            </w:pict>
          </w:r>
        </w:p>
      </w:tc>
      <w:tc>
        <w:tcPr>
          <w:tcW w:w="6768" w:type="dxa"/>
          <w:shd w:val="clear" w:color="auto" w:fill="auto"/>
          <w:vAlign w:val="center"/>
        </w:tcPr>
        <w:p w14:paraId="5AEC6F4F" w14:textId="77777777" w:rsidR="00DE6D78" w:rsidRPr="0055135E" w:rsidRDefault="00DE6D78" w:rsidP="0055135E">
          <w:pPr>
            <w:pStyle w:val="Header"/>
            <w:rPr>
              <w:rFonts w:ascii="Arial" w:hAnsi="Arial" w:cs="Arial"/>
              <w:noProof/>
            </w:rPr>
          </w:pPr>
          <w:r w:rsidRPr="0055135E">
            <w:rPr>
              <w:rFonts w:ascii="Arial" w:hAnsi="Arial" w:cs="Arial"/>
              <w:b/>
              <w:sz w:val="28"/>
              <w:szCs w:val="28"/>
            </w:rPr>
            <w:t xml:space="preserve">ECEAP Service Purchase Request </w:t>
          </w:r>
        </w:p>
      </w:tc>
    </w:tr>
  </w:tbl>
  <w:p w14:paraId="5FA028F9" w14:textId="77777777" w:rsidR="001E6E72" w:rsidRDefault="001E6E72" w:rsidP="00DE6D78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BFC"/>
    <w:multiLevelType w:val="multilevel"/>
    <w:tmpl w:val="75B88A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08" w:hanging="648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(%3)"/>
      <w:lvlJc w:val="left"/>
      <w:pPr>
        <w:ind w:left="1872" w:hanging="792"/>
      </w:pPr>
      <w:rPr>
        <w:rFonts w:ascii="Arial" w:eastAsia="Calibri" w:hAnsi="Arial" w:cs="Arial"/>
        <w:b/>
        <w:color w:val="auto"/>
      </w:rPr>
    </w:lvl>
    <w:lvl w:ilvl="3">
      <w:start w:val="1"/>
      <w:numFmt w:val="lowerLetter"/>
      <w:lvlText w:val="%4)"/>
      <w:lvlJc w:val="left"/>
      <w:pPr>
        <w:ind w:left="2736" w:hanging="936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4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41674"/>
    <w:multiLevelType w:val="multilevel"/>
    <w:tmpl w:val="EA14B5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62" w:hanging="792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36" w:hanging="936"/>
      </w:pPr>
      <w:rPr>
        <w:rFonts w:ascii="Arial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6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E4C83"/>
    <w:multiLevelType w:val="hybridMultilevel"/>
    <w:tmpl w:val="C530755E"/>
    <w:lvl w:ilvl="0" w:tplc="0570D5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67"/>
    <w:multiLevelType w:val="hybridMultilevel"/>
    <w:tmpl w:val="27AC6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510F8"/>
    <w:multiLevelType w:val="hybridMultilevel"/>
    <w:tmpl w:val="ABE4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7E67"/>
    <w:multiLevelType w:val="hybridMultilevel"/>
    <w:tmpl w:val="B5BEC82C"/>
    <w:lvl w:ilvl="0" w:tplc="C8A01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617AD"/>
    <w:multiLevelType w:val="hybridMultilevel"/>
    <w:tmpl w:val="D6484288"/>
    <w:lvl w:ilvl="0" w:tplc="1F600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FE6629"/>
    <w:multiLevelType w:val="hybridMultilevel"/>
    <w:tmpl w:val="790E96B4"/>
    <w:lvl w:ilvl="0" w:tplc="F77E58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D86CB9"/>
    <w:multiLevelType w:val="hybridMultilevel"/>
    <w:tmpl w:val="29DAE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6B84"/>
    <w:multiLevelType w:val="hybridMultilevel"/>
    <w:tmpl w:val="3D487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D7807"/>
    <w:multiLevelType w:val="hybridMultilevel"/>
    <w:tmpl w:val="D1E25E98"/>
    <w:lvl w:ilvl="0" w:tplc="744CF6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D80922"/>
    <w:multiLevelType w:val="hybridMultilevel"/>
    <w:tmpl w:val="A45A882E"/>
    <w:lvl w:ilvl="0" w:tplc="BF5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E1976"/>
    <w:multiLevelType w:val="hybridMultilevel"/>
    <w:tmpl w:val="0952E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8992140">
    <w:abstractNumId w:val="8"/>
  </w:num>
  <w:num w:numId="2" w16cid:durableId="1225947017">
    <w:abstractNumId w:val="13"/>
  </w:num>
  <w:num w:numId="3" w16cid:durableId="563495306">
    <w:abstractNumId w:val="10"/>
  </w:num>
  <w:num w:numId="4" w16cid:durableId="327487967">
    <w:abstractNumId w:val="1"/>
  </w:num>
  <w:num w:numId="5" w16cid:durableId="1229150828">
    <w:abstractNumId w:val="0"/>
  </w:num>
  <w:num w:numId="6" w16cid:durableId="417408792">
    <w:abstractNumId w:val="5"/>
  </w:num>
  <w:num w:numId="7" w16cid:durableId="40133265">
    <w:abstractNumId w:val="12"/>
  </w:num>
  <w:num w:numId="8" w16cid:durableId="443353958">
    <w:abstractNumId w:val="7"/>
  </w:num>
  <w:num w:numId="9" w16cid:durableId="1913349098">
    <w:abstractNumId w:val="3"/>
  </w:num>
  <w:num w:numId="10" w16cid:durableId="1294873684">
    <w:abstractNumId w:val="11"/>
  </w:num>
  <w:num w:numId="11" w16cid:durableId="699935489">
    <w:abstractNumId w:val="2"/>
  </w:num>
  <w:num w:numId="12" w16cid:durableId="28844975">
    <w:abstractNumId w:val="4"/>
  </w:num>
  <w:num w:numId="13" w16cid:durableId="942491431">
    <w:abstractNumId w:val="6"/>
  </w:num>
  <w:num w:numId="14" w16cid:durableId="102671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pHQrS7LjbEBkmp/Lp3syTT3ogyna8+vAwjQLOyGb2oetiqGjuWGj0W+Ct3C/O2UCYIVB/Jl50yDBcV5paKDDw==" w:salt="Crcl605JRFUwXa1Hi4TQq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za3MLY0MzSzMDFX0lEKTi0uzszPAykwMawFADsg24QtAAAA"/>
  </w:docVars>
  <w:rsids>
    <w:rsidRoot w:val="003B0301"/>
    <w:rsid w:val="00005059"/>
    <w:rsid w:val="00027B9A"/>
    <w:rsid w:val="00030D9A"/>
    <w:rsid w:val="0003385D"/>
    <w:rsid w:val="00037AAC"/>
    <w:rsid w:val="00037DE1"/>
    <w:rsid w:val="00050D0D"/>
    <w:rsid w:val="00055509"/>
    <w:rsid w:val="000750A7"/>
    <w:rsid w:val="00085D7B"/>
    <w:rsid w:val="00095E2A"/>
    <w:rsid w:val="000A7411"/>
    <w:rsid w:val="000B0CE4"/>
    <w:rsid w:val="000B2F5B"/>
    <w:rsid w:val="000D0AF1"/>
    <w:rsid w:val="000D0D9E"/>
    <w:rsid w:val="000D2039"/>
    <w:rsid w:val="000D3F1F"/>
    <w:rsid w:val="000E15FE"/>
    <w:rsid w:val="000F5861"/>
    <w:rsid w:val="000F6DB7"/>
    <w:rsid w:val="00102414"/>
    <w:rsid w:val="00106F96"/>
    <w:rsid w:val="001208DB"/>
    <w:rsid w:val="00126235"/>
    <w:rsid w:val="00130B40"/>
    <w:rsid w:val="00134A30"/>
    <w:rsid w:val="00141D73"/>
    <w:rsid w:val="00144DEB"/>
    <w:rsid w:val="00163056"/>
    <w:rsid w:val="00171A36"/>
    <w:rsid w:val="00174BA5"/>
    <w:rsid w:val="00186B69"/>
    <w:rsid w:val="00187E5B"/>
    <w:rsid w:val="00192E84"/>
    <w:rsid w:val="001A5634"/>
    <w:rsid w:val="001A7BF0"/>
    <w:rsid w:val="001A7C56"/>
    <w:rsid w:val="001B6CD1"/>
    <w:rsid w:val="001D1337"/>
    <w:rsid w:val="001D2B1B"/>
    <w:rsid w:val="001E6E72"/>
    <w:rsid w:val="001F58AA"/>
    <w:rsid w:val="0020181C"/>
    <w:rsid w:val="00221945"/>
    <w:rsid w:val="00230508"/>
    <w:rsid w:val="002506C9"/>
    <w:rsid w:val="00261BCC"/>
    <w:rsid w:val="00272456"/>
    <w:rsid w:val="00294E77"/>
    <w:rsid w:val="002A05B3"/>
    <w:rsid w:val="002A166B"/>
    <w:rsid w:val="002A1BFF"/>
    <w:rsid w:val="002A30CF"/>
    <w:rsid w:val="002A464B"/>
    <w:rsid w:val="002A6469"/>
    <w:rsid w:val="002A6D80"/>
    <w:rsid w:val="002C2C95"/>
    <w:rsid w:val="002C3A0B"/>
    <w:rsid w:val="002C780F"/>
    <w:rsid w:val="002D0654"/>
    <w:rsid w:val="002D2D7B"/>
    <w:rsid w:val="002D6504"/>
    <w:rsid w:val="002E087E"/>
    <w:rsid w:val="002F2517"/>
    <w:rsid w:val="002F355E"/>
    <w:rsid w:val="002F5B58"/>
    <w:rsid w:val="00301958"/>
    <w:rsid w:val="003019B0"/>
    <w:rsid w:val="0030361C"/>
    <w:rsid w:val="003104E9"/>
    <w:rsid w:val="003132C4"/>
    <w:rsid w:val="00322044"/>
    <w:rsid w:val="00322C9D"/>
    <w:rsid w:val="003233AF"/>
    <w:rsid w:val="00325108"/>
    <w:rsid w:val="00330604"/>
    <w:rsid w:val="0033326A"/>
    <w:rsid w:val="00333412"/>
    <w:rsid w:val="00334E8E"/>
    <w:rsid w:val="0034390C"/>
    <w:rsid w:val="0034410F"/>
    <w:rsid w:val="00346733"/>
    <w:rsid w:val="003474FC"/>
    <w:rsid w:val="00352EB7"/>
    <w:rsid w:val="003540D8"/>
    <w:rsid w:val="003573E6"/>
    <w:rsid w:val="00367C87"/>
    <w:rsid w:val="00382509"/>
    <w:rsid w:val="00392C5C"/>
    <w:rsid w:val="003A4BAB"/>
    <w:rsid w:val="003A5BD6"/>
    <w:rsid w:val="003B0301"/>
    <w:rsid w:val="003B299C"/>
    <w:rsid w:val="003B580D"/>
    <w:rsid w:val="003D770E"/>
    <w:rsid w:val="003E6279"/>
    <w:rsid w:val="003F5293"/>
    <w:rsid w:val="003F7AE0"/>
    <w:rsid w:val="00407C9B"/>
    <w:rsid w:val="00413F76"/>
    <w:rsid w:val="00415F14"/>
    <w:rsid w:val="00423FBE"/>
    <w:rsid w:val="00425E3C"/>
    <w:rsid w:val="00431E26"/>
    <w:rsid w:val="00437F94"/>
    <w:rsid w:val="00446B29"/>
    <w:rsid w:val="00456CD0"/>
    <w:rsid w:val="004713BF"/>
    <w:rsid w:val="004814C4"/>
    <w:rsid w:val="00484CA9"/>
    <w:rsid w:val="00491857"/>
    <w:rsid w:val="004B0E2E"/>
    <w:rsid w:val="004B5738"/>
    <w:rsid w:val="004C367B"/>
    <w:rsid w:val="004D051C"/>
    <w:rsid w:val="004D3A5B"/>
    <w:rsid w:val="004D7B44"/>
    <w:rsid w:val="004E2C75"/>
    <w:rsid w:val="004F30E6"/>
    <w:rsid w:val="00500B3E"/>
    <w:rsid w:val="0050242C"/>
    <w:rsid w:val="00514EA0"/>
    <w:rsid w:val="00524F2D"/>
    <w:rsid w:val="00536071"/>
    <w:rsid w:val="0055135E"/>
    <w:rsid w:val="0055244F"/>
    <w:rsid w:val="00556E17"/>
    <w:rsid w:val="00560DFD"/>
    <w:rsid w:val="00574D0D"/>
    <w:rsid w:val="00592150"/>
    <w:rsid w:val="005933FF"/>
    <w:rsid w:val="005A5AA7"/>
    <w:rsid w:val="005B0A91"/>
    <w:rsid w:val="005B5C08"/>
    <w:rsid w:val="005C0F8E"/>
    <w:rsid w:val="005C1C9D"/>
    <w:rsid w:val="005D1574"/>
    <w:rsid w:val="005E4066"/>
    <w:rsid w:val="005E4095"/>
    <w:rsid w:val="005E451F"/>
    <w:rsid w:val="005F589C"/>
    <w:rsid w:val="005F77C3"/>
    <w:rsid w:val="00600539"/>
    <w:rsid w:val="00601A9A"/>
    <w:rsid w:val="0060430C"/>
    <w:rsid w:val="0061384C"/>
    <w:rsid w:val="00626BB0"/>
    <w:rsid w:val="00640998"/>
    <w:rsid w:val="006545DE"/>
    <w:rsid w:val="00665FDA"/>
    <w:rsid w:val="00691C96"/>
    <w:rsid w:val="00691F03"/>
    <w:rsid w:val="006A16AC"/>
    <w:rsid w:val="006B49C8"/>
    <w:rsid w:val="006E33BD"/>
    <w:rsid w:val="006F3BEE"/>
    <w:rsid w:val="00704930"/>
    <w:rsid w:val="0070588C"/>
    <w:rsid w:val="007121C8"/>
    <w:rsid w:val="00716952"/>
    <w:rsid w:val="007323D4"/>
    <w:rsid w:val="007451EB"/>
    <w:rsid w:val="00755F46"/>
    <w:rsid w:val="007579CC"/>
    <w:rsid w:val="0078435C"/>
    <w:rsid w:val="00786688"/>
    <w:rsid w:val="00790EEC"/>
    <w:rsid w:val="007B3C2A"/>
    <w:rsid w:val="007B7025"/>
    <w:rsid w:val="007D0083"/>
    <w:rsid w:val="007E7063"/>
    <w:rsid w:val="007F008C"/>
    <w:rsid w:val="007F2BA1"/>
    <w:rsid w:val="00800DB3"/>
    <w:rsid w:val="00810831"/>
    <w:rsid w:val="00820859"/>
    <w:rsid w:val="00824110"/>
    <w:rsid w:val="00847E7C"/>
    <w:rsid w:val="00881C3C"/>
    <w:rsid w:val="00893B77"/>
    <w:rsid w:val="008951DD"/>
    <w:rsid w:val="008A7214"/>
    <w:rsid w:val="008A75AF"/>
    <w:rsid w:val="008B14DF"/>
    <w:rsid w:val="008B5F48"/>
    <w:rsid w:val="008C0663"/>
    <w:rsid w:val="008C3A67"/>
    <w:rsid w:val="008D2DAC"/>
    <w:rsid w:val="008D74F3"/>
    <w:rsid w:val="00902F67"/>
    <w:rsid w:val="009030A0"/>
    <w:rsid w:val="00904977"/>
    <w:rsid w:val="009057CC"/>
    <w:rsid w:val="009166F9"/>
    <w:rsid w:val="0092487C"/>
    <w:rsid w:val="00925A03"/>
    <w:rsid w:val="00927E43"/>
    <w:rsid w:val="009320C9"/>
    <w:rsid w:val="00937840"/>
    <w:rsid w:val="0094177B"/>
    <w:rsid w:val="009476FB"/>
    <w:rsid w:val="00966BDF"/>
    <w:rsid w:val="009713E1"/>
    <w:rsid w:val="00976831"/>
    <w:rsid w:val="00982EBC"/>
    <w:rsid w:val="00983B53"/>
    <w:rsid w:val="00991290"/>
    <w:rsid w:val="00994ED7"/>
    <w:rsid w:val="009A62EA"/>
    <w:rsid w:val="009B7883"/>
    <w:rsid w:val="009E26A0"/>
    <w:rsid w:val="009F2BE3"/>
    <w:rsid w:val="009F3F8F"/>
    <w:rsid w:val="00A0049A"/>
    <w:rsid w:val="00A03CEB"/>
    <w:rsid w:val="00A05393"/>
    <w:rsid w:val="00A05D69"/>
    <w:rsid w:val="00A10077"/>
    <w:rsid w:val="00A22839"/>
    <w:rsid w:val="00A3061C"/>
    <w:rsid w:val="00A3197F"/>
    <w:rsid w:val="00A33CFF"/>
    <w:rsid w:val="00A418ED"/>
    <w:rsid w:val="00A44BDF"/>
    <w:rsid w:val="00A60A6E"/>
    <w:rsid w:val="00A702F7"/>
    <w:rsid w:val="00A70B38"/>
    <w:rsid w:val="00A72875"/>
    <w:rsid w:val="00A83F96"/>
    <w:rsid w:val="00A93883"/>
    <w:rsid w:val="00AA2C5B"/>
    <w:rsid w:val="00AA5FB0"/>
    <w:rsid w:val="00AB21E3"/>
    <w:rsid w:val="00AB3B41"/>
    <w:rsid w:val="00AB555B"/>
    <w:rsid w:val="00AC34BC"/>
    <w:rsid w:val="00AC6790"/>
    <w:rsid w:val="00AC7255"/>
    <w:rsid w:val="00AC770D"/>
    <w:rsid w:val="00AD0031"/>
    <w:rsid w:val="00AD5195"/>
    <w:rsid w:val="00AE4A88"/>
    <w:rsid w:val="00B146AE"/>
    <w:rsid w:val="00B23BAD"/>
    <w:rsid w:val="00B32326"/>
    <w:rsid w:val="00B35B81"/>
    <w:rsid w:val="00B400AE"/>
    <w:rsid w:val="00B63FEA"/>
    <w:rsid w:val="00B70538"/>
    <w:rsid w:val="00B71A2A"/>
    <w:rsid w:val="00B733E1"/>
    <w:rsid w:val="00B825F0"/>
    <w:rsid w:val="00B831F5"/>
    <w:rsid w:val="00B93373"/>
    <w:rsid w:val="00B94409"/>
    <w:rsid w:val="00BA1A91"/>
    <w:rsid w:val="00BB2F04"/>
    <w:rsid w:val="00BB463D"/>
    <w:rsid w:val="00BC37C7"/>
    <w:rsid w:val="00BD346D"/>
    <w:rsid w:val="00BE0818"/>
    <w:rsid w:val="00BE5FE9"/>
    <w:rsid w:val="00C1309D"/>
    <w:rsid w:val="00C236D2"/>
    <w:rsid w:val="00C23C0A"/>
    <w:rsid w:val="00C23C10"/>
    <w:rsid w:val="00C24120"/>
    <w:rsid w:val="00C3550A"/>
    <w:rsid w:val="00C5002E"/>
    <w:rsid w:val="00C61F22"/>
    <w:rsid w:val="00C75D55"/>
    <w:rsid w:val="00C77D63"/>
    <w:rsid w:val="00C831C8"/>
    <w:rsid w:val="00C97EE1"/>
    <w:rsid w:val="00CA017B"/>
    <w:rsid w:val="00CA39A5"/>
    <w:rsid w:val="00CB24D4"/>
    <w:rsid w:val="00CC0B25"/>
    <w:rsid w:val="00CD079A"/>
    <w:rsid w:val="00CD3843"/>
    <w:rsid w:val="00CE0587"/>
    <w:rsid w:val="00CE0A40"/>
    <w:rsid w:val="00D276B3"/>
    <w:rsid w:val="00D358A7"/>
    <w:rsid w:val="00D3670F"/>
    <w:rsid w:val="00D37F09"/>
    <w:rsid w:val="00D41DCC"/>
    <w:rsid w:val="00D644C4"/>
    <w:rsid w:val="00D731E5"/>
    <w:rsid w:val="00D80C42"/>
    <w:rsid w:val="00D838DB"/>
    <w:rsid w:val="00D905BC"/>
    <w:rsid w:val="00DB6A64"/>
    <w:rsid w:val="00DC1F21"/>
    <w:rsid w:val="00DC5ACF"/>
    <w:rsid w:val="00DC6DB9"/>
    <w:rsid w:val="00DD224B"/>
    <w:rsid w:val="00DD2453"/>
    <w:rsid w:val="00DD5283"/>
    <w:rsid w:val="00DE6D78"/>
    <w:rsid w:val="00DF404F"/>
    <w:rsid w:val="00E053A3"/>
    <w:rsid w:val="00E30509"/>
    <w:rsid w:val="00E46F3B"/>
    <w:rsid w:val="00E500A8"/>
    <w:rsid w:val="00E52960"/>
    <w:rsid w:val="00E566E9"/>
    <w:rsid w:val="00E56E69"/>
    <w:rsid w:val="00E63DA5"/>
    <w:rsid w:val="00E65F36"/>
    <w:rsid w:val="00E671D2"/>
    <w:rsid w:val="00E77B05"/>
    <w:rsid w:val="00E910DA"/>
    <w:rsid w:val="00E93AB5"/>
    <w:rsid w:val="00EA0A5A"/>
    <w:rsid w:val="00EA4229"/>
    <w:rsid w:val="00EB13C5"/>
    <w:rsid w:val="00EC19F2"/>
    <w:rsid w:val="00EC5DE9"/>
    <w:rsid w:val="00ED0BF1"/>
    <w:rsid w:val="00ED720A"/>
    <w:rsid w:val="00EE6657"/>
    <w:rsid w:val="00EF7EA5"/>
    <w:rsid w:val="00F05452"/>
    <w:rsid w:val="00F22063"/>
    <w:rsid w:val="00F34087"/>
    <w:rsid w:val="00F40677"/>
    <w:rsid w:val="00F470BF"/>
    <w:rsid w:val="00F5004D"/>
    <w:rsid w:val="00F531EA"/>
    <w:rsid w:val="00F57D0A"/>
    <w:rsid w:val="00F66B68"/>
    <w:rsid w:val="00F6780B"/>
    <w:rsid w:val="00F71F0E"/>
    <w:rsid w:val="00F87199"/>
    <w:rsid w:val="00F917C9"/>
    <w:rsid w:val="00F92F68"/>
    <w:rsid w:val="00F978F6"/>
    <w:rsid w:val="00FA4E02"/>
    <w:rsid w:val="00FB6DF0"/>
    <w:rsid w:val="00FC0213"/>
    <w:rsid w:val="00FC29F3"/>
    <w:rsid w:val="00FC45D3"/>
    <w:rsid w:val="00FC6DF5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C430"/>
  <w15:chartTrackingRefBased/>
  <w15:docId w15:val="{78C86EC6-8A91-459E-8D93-9AA16E6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3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2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C10"/>
    <w:rPr>
      <w:b/>
      <w:bCs/>
    </w:rPr>
  </w:style>
  <w:style w:type="paragraph" w:styleId="Revision">
    <w:name w:val="Revision"/>
    <w:hidden/>
    <w:uiPriority w:val="99"/>
    <w:semiHidden/>
    <w:rsid w:val="00C23C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7B9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D7B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7B4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3104E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305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app.leg.wa.gov%2Frcw%2Fdefault.aspx%3Fcite%3D28A.335.190&amp;data=05%7C01%7Cmindy.untalan%40dcyf.wa.gov%7C62221d90e7ed4aa5d0b008da794fff4c%7C11d0e217264e400a8ba057dcc127d72d%7C0%7C0%7C637955681737130064%7CUnknown%7CTWFpbGZsb3d8eyJWIjoiMC4wLjAwMDAiLCJQIjoiV2luMzIiLCJBTiI6Ik1haWwiLCJXVCI6Mn0%3D%7C3000%7C%7C%7C&amp;sdata=WA4okweeQqVnnsDPuO%2FJmAXKXNu4LfzcU57zXTu2hsg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eap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rcw/default.aspx?cite=39.26.1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3D22-01F2-4F5D-8710-4958E7B4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ECEAP Purchase Request</vt:lpstr>
    </vt:vector>
  </TitlesOfParts>
  <Company>Dept. of Early Learning</Company>
  <LinksUpToDate>false</LinksUpToDate>
  <CharactersWithSpaces>8664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  <vt:variant>
        <vt:i4>3801210</vt:i4>
      </vt:variant>
      <vt:variant>
        <vt:i4>3</vt:i4>
      </vt:variant>
      <vt:variant>
        <vt:i4>0</vt:i4>
      </vt:variant>
      <vt:variant>
        <vt:i4>5</vt:i4>
      </vt:variant>
      <vt:variant>
        <vt:lpwstr>https://apps.leg.wa.gov/rcw/default.aspx?cite=39.26.140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?url=https%3A%2F%2Fapp.leg.wa.gov%2Frcw%2Fdefault.aspx%3Fcite%3D28A.335.190&amp;data=05%7C01%7Cmindy.untalan%40dcyf.wa.gov%7C62221d90e7ed4aa5d0b008da794fff4c%7C11d0e217264e400a8ba057dcc127d72d%7C0%7C0%7C637955681737130064%7CUnknown%7CTWFpbGZsb3d8eyJWIjoiMC4wLjAwMDAiLCJQIjoiV2luMzIiLCJBTiI6Ik1haWwiLCJXVCI6Mn0%3D%7C3000%7C%7C%7C&amp;sdata=WA4okweeQqVnnsDPuO%2FJmAXKXNu4LfzcU57zXTu2hsg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ECEAP Purchase Request</dc:title>
  <dc:subject/>
  <dc:creator>Lasher, Lindsey (DEL)</dc:creator>
  <cp:keywords>ECEAP Purchase Request Form, ECEAP Equipment Purchase</cp:keywords>
  <dc:description/>
  <cp:lastModifiedBy>Bailey, Stacia (DCYF)</cp:lastModifiedBy>
  <cp:revision>6</cp:revision>
  <cp:lastPrinted>2009-06-08T16:45:00Z</cp:lastPrinted>
  <dcterms:created xsi:type="dcterms:W3CDTF">2023-08-24T20:23:00Z</dcterms:created>
  <dcterms:modified xsi:type="dcterms:W3CDTF">2023-11-02T15:06:00Z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d6464842f4d2392e2d8ac28345bc886f2906fdd7b85a8c4642168193b057a785</vt:lpwstr>
  </property>
</Properties>
</file>