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1794"/>
        <w:gridCol w:w="1446"/>
        <w:gridCol w:w="3960"/>
      </w:tblGrid>
      <w:tr w:rsidR="009E5760" w14:paraId="3442ECF3" w14:textId="77777777" w:rsidTr="006C67A9">
        <w:trPr>
          <w:trHeight w:val="9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442ECF1" w14:textId="77777777" w:rsidR="009E5760" w:rsidRDefault="006C67A9" w:rsidP="006C6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42ED1C" wp14:editId="3442ED1D">
                  <wp:extent cx="1879560" cy="577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45" cy="60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2ECF2" w14:textId="77777777" w:rsidR="009E5760" w:rsidRDefault="00C06573" w:rsidP="009F1A2E">
            <w:pPr>
              <w:tabs>
                <w:tab w:val="center" w:pos="34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Employee</w:t>
            </w:r>
            <w:r w:rsidR="00113E8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E5760">
              <w:rPr>
                <w:rFonts w:ascii="Arial" w:hAnsi="Arial" w:cs="Arial"/>
                <w:b/>
                <w:sz w:val="28"/>
                <w:szCs w:val="28"/>
              </w:rPr>
              <w:t xml:space="preserve">Background Check Request / </w:t>
            </w:r>
            <w:r w:rsidR="009F1A2E">
              <w:rPr>
                <w:rFonts w:ascii="Arial" w:hAnsi="Arial" w:cs="Arial"/>
                <w:b/>
                <w:sz w:val="28"/>
                <w:szCs w:val="28"/>
              </w:rPr>
              <w:t>Decision</w:t>
            </w:r>
          </w:p>
        </w:tc>
      </w:tr>
      <w:tr w:rsidR="00C06573" w14:paraId="3442ECF5" w14:textId="77777777" w:rsidTr="0082081B">
        <w:tc>
          <w:tcPr>
            <w:tcW w:w="10800" w:type="dxa"/>
            <w:gridSpan w:val="4"/>
            <w:tcBorders>
              <w:top w:val="nil"/>
              <w:left w:val="nil"/>
              <w:right w:val="nil"/>
            </w:tcBorders>
          </w:tcPr>
          <w:p w14:paraId="3442ECF4" w14:textId="77777777" w:rsidR="00C06573" w:rsidRPr="00F50C09" w:rsidRDefault="005072BF">
            <w:pPr>
              <w:spacing w:before="12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DCYF staff must complete SECTION 1 to request a background check for </w:t>
            </w:r>
            <w:r w:rsidR="00C06573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AF0A55">
              <w:rPr>
                <w:rFonts w:ascii="Arial" w:hAnsi="Arial" w:cs="Arial"/>
                <w:sz w:val="20"/>
                <w:szCs w:val="20"/>
              </w:rPr>
              <w:t>DCYF</w:t>
            </w:r>
            <w:r w:rsidR="00C06573">
              <w:rPr>
                <w:rFonts w:ascii="Arial" w:hAnsi="Arial" w:cs="Arial"/>
                <w:sz w:val="20"/>
                <w:szCs w:val="20"/>
              </w:rPr>
              <w:t xml:space="preserve"> employee</w:t>
            </w:r>
            <w:r>
              <w:rPr>
                <w:rFonts w:ascii="Arial" w:hAnsi="Arial" w:cs="Arial"/>
                <w:sz w:val="20"/>
                <w:szCs w:val="20"/>
              </w:rPr>
              <w:t>, intern</w:t>
            </w:r>
            <w:r w:rsidR="00A43AF5">
              <w:rPr>
                <w:rFonts w:ascii="Arial" w:hAnsi="Arial" w:cs="Arial"/>
                <w:sz w:val="20"/>
                <w:szCs w:val="20"/>
              </w:rPr>
              <w:t>, volunteer</w:t>
            </w:r>
            <w:r>
              <w:rPr>
                <w:rFonts w:ascii="Arial" w:hAnsi="Arial" w:cs="Arial"/>
                <w:sz w:val="20"/>
                <w:szCs w:val="20"/>
              </w:rPr>
              <w:t xml:space="preserve"> or a work study student</w:t>
            </w:r>
            <w:r w:rsidR="009F1A2E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r w:rsidR="007D2433">
              <w:rPr>
                <w:rFonts w:ascii="Arial" w:hAnsi="Arial" w:cs="Arial"/>
                <w:sz w:val="20"/>
                <w:szCs w:val="20"/>
              </w:rPr>
              <w:t xml:space="preserve">Background Check Unit, Covered, </w:t>
            </w:r>
            <w:r w:rsidR="00817A8D">
              <w:rPr>
                <w:rFonts w:ascii="Arial" w:hAnsi="Arial" w:cs="Arial"/>
                <w:sz w:val="20"/>
                <w:szCs w:val="20"/>
              </w:rPr>
              <w:t>Executive Management Service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D2433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Juvenile Rehabilitation</w:t>
            </w:r>
            <w:r w:rsidR="00817A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A2E">
              <w:rPr>
                <w:rFonts w:ascii="Arial" w:hAnsi="Arial" w:cs="Arial"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06573" w:rsidRPr="000E24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The applicant must complete the online </w:t>
            </w:r>
            <w:r w:rsidR="00B139AE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ackground </w:t>
            </w:r>
            <w:r w:rsidR="00B139A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heck </w:t>
            </w:r>
            <w:r w:rsidR="00B139AE">
              <w:rPr>
                <w:rFonts w:ascii="Arial" w:hAnsi="Arial" w:cs="Arial"/>
                <w:sz w:val="20"/>
                <w:szCs w:val="20"/>
              </w:rPr>
              <w:t>application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at </w:t>
            </w:r>
            <w:hyperlink r:id="rId10" w:history="1">
              <w:r w:rsidRPr="00076CC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https://fortress.wa.gov/dshs/bcs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using Google Chrome web browser</w:t>
            </w:r>
            <w:r w:rsidR="00EA35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or manually complete</w:t>
            </w:r>
            <w:r w:rsidR="00B139A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C06573" w:rsidRPr="008C4E47">
                <w:rPr>
                  <w:rStyle w:val="Hyperlink"/>
                  <w:rFonts w:ascii="Arial" w:hAnsi="Arial" w:cs="Arial"/>
                  <w:sz w:val="20"/>
                  <w:szCs w:val="20"/>
                </w:rPr>
                <w:t>Background Authorization (DSHS 09-653)</w:t>
              </w:r>
            </w:hyperlink>
            <w:r w:rsidR="00C06573" w:rsidRPr="00794D36">
              <w:rPr>
                <w:rFonts w:ascii="Arial" w:hAnsi="Arial" w:cs="Arial"/>
                <w:sz w:val="20"/>
                <w:szCs w:val="20"/>
              </w:rPr>
              <w:t xml:space="preserve"> form </w:t>
            </w:r>
            <w:r>
              <w:rPr>
                <w:rFonts w:ascii="Arial" w:hAnsi="Arial" w:cs="Arial"/>
                <w:sz w:val="20"/>
                <w:szCs w:val="20"/>
              </w:rPr>
              <w:t xml:space="preserve">for other languages. Submit one </w:t>
            </w:r>
            <w:r w:rsidR="007D2433">
              <w:rPr>
                <w:rFonts w:ascii="Arial" w:hAnsi="Arial" w:cs="Arial"/>
                <w:sz w:val="20"/>
                <w:szCs w:val="20"/>
              </w:rPr>
              <w:t xml:space="preserve">request </w:t>
            </w:r>
            <w:r>
              <w:rPr>
                <w:rFonts w:ascii="Arial" w:hAnsi="Arial" w:cs="Arial"/>
                <w:sz w:val="20"/>
                <w:szCs w:val="20"/>
              </w:rPr>
              <w:t xml:space="preserve">form for each applicant and include the online confirmation code if the applicant completed the application online or attach the completed Background Check Authorization form if completed manually. </w:t>
            </w:r>
            <w:r w:rsidR="00C06573">
              <w:rPr>
                <w:rFonts w:ascii="Arial" w:hAnsi="Arial" w:cs="Arial"/>
                <w:sz w:val="20"/>
                <w:szCs w:val="20"/>
              </w:rPr>
              <w:t>E-mail the</w:t>
            </w:r>
            <w:r w:rsidR="00AF0A55">
              <w:rPr>
                <w:rFonts w:ascii="Arial" w:hAnsi="Arial" w:cs="Arial"/>
                <w:sz w:val="20"/>
                <w:szCs w:val="20"/>
              </w:rPr>
              <w:t xml:space="preserve"> form</w:t>
            </w:r>
            <w:r w:rsidR="009F1A2E">
              <w:rPr>
                <w:rFonts w:ascii="Arial" w:hAnsi="Arial" w:cs="Arial"/>
                <w:sz w:val="20"/>
                <w:szCs w:val="20"/>
              </w:rPr>
              <w:t>(</w:t>
            </w:r>
            <w:r w:rsidR="00AF0A55">
              <w:rPr>
                <w:rFonts w:ascii="Arial" w:hAnsi="Arial" w:cs="Arial"/>
                <w:sz w:val="20"/>
                <w:szCs w:val="20"/>
              </w:rPr>
              <w:t>s</w:t>
            </w:r>
            <w:r w:rsidR="009F1A2E">
              <w:rPr>
                <w:rFonts w:ascii="Arial" w:hAnsi="Arial" w:cs="Arial"/>
                <w:sz w:val="20"/>
                <w:szCs w:val="20"/>
              </w:rPr>
              <w:t>)</w:t>
            </w:r>
            <w:r w:rsidR="00AF0A55">
              <w:rPr>
                <w:rFonts w:ascii="Arial" w:hAnsi="Arial" w:cs="Arial"/>
                <w:sz w:val="20"/>
                <w:szCs w:val="20"/>
              </w:rPr>
              <w:t xml:space="preserve"> to the DCYF</w:t>
            </w:r>
            <w:r w:rsidR="00C06573" w:rsidRPr="008C4E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68B7">
              <w:rPr>
                <w:rFonts w:ascii="Arial" w:hAnsi="Arial" w:cs="Arial"/>
                <w:sz w:val="20"/>
                <w:szCs w:val="20"/>
              </w:rPr>
              <w:t>B</w:t>
            </w:r>
            <w:r w:rsidR="00C06573" w:rsidRPr="008C4E47">
              <w:rPr>
                <w:rFonts w:ascii="Arial" w:hAnsi="Arial" w:cs="Arial"/>
                <w:sz w:val="20"/>
                <w:szCs w:val="20"/>
              </w:rPr>
              <w:t xml:space="preserve">ackground </w:t>
            </w:r>
            <w:r w:rsidR="006068B7">
              <w:rPr>
                <w:rFonts w:ascii="Arial" w:hAnsi="Arial" w:cs="Arial"/>
                <w:sz w:val="20"/>
                <w:szCs w:val="20"/>
              </w:rPr>
              <w:t>C</w:t>
            </w:r>
            <w:r w:rsidR="00C06573" w:rsidRPr="008C4E47">
              <w:rPr>
                <w:rFonts w:ascii="Arial" w:hAnsi="Arial" w:cs="Arial"/>
                <w:sz w:val="20"/>
                <w:szCs w:val="20"/>
              </w:rPr>
              <w:t xml:space="preserve">heck </w:t>
            </w:r>
            <w:r w:rsidR="006068B7">
              <w:rPr>
                <w:rFonts w:ascii="Arial" w:hAnsi="Arial" w:cs="Arial"/>
                <w:sz w:val="20"/>
                <w:szCs w:val="20"/>
              </w:rPr>
              <w:t>U</w:t>
            </w:r>
            <w:r w:rsidR="00C06573">
              <w:rPr>
                <w:rFonts w:ascii="Arial" w:hAnsi="Arial" w:cs="Arial"/>
                <w:sz w:val="20"/>
                <w:szCs w:val="20"/>
              </w:rPr>
              <w:t xml:space="preserve">nit </w:t>
            </w:r>
            <w:r w:rsidR="00C06573" w:rsidRPr="008C4E47">
              <w:rPr>
                <w:rFonts w:ascii="Arial" w:hAnsi="Arial" w:cs="Arial"/>
                <w:sz w:val="20"/>
                <w:szCs w:val="20"/>
              </w:rPr>
              <w:t>at</w:t>
            </w:r>
            <w:r w:rsidR="00C065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CE4" w:rsidRPr="00F65CE4">
              <w:rPr>
                <w:rStyle w:val="Hyperlink"/>
                <w:rFonts w:ascii="Arial" w:hAnsi="Arial" w:cs="Arial"/>
                <w:sz w:val="20"/>
                <w:szCs w:val="20"/>
              </w:rPr>
              <w:t>sebc@dcyf.wa.gov</w:t>
            </w:r>
            <w:r w:rsidR="00C06573" w:rsidRPr="008C4E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CE4">
              <w:rPr>
                <w:rFonts w:ascii="Arial" w:hAnsi="Arial" w:cs="Arial"/>
                <w:sz w:val="20"/>
                <w:szCs w:val="20"/>
              </w:rPr>
              <w:t xml:space="preserve">or call </w:t>
            </w:r>
            <w:r w:rsidR="00340D8C">
              <w:rPr>
                <w:rFonts w:ascii="Arial" w:hAnsi="Arial" w:cs="Arial"/>
                <w:sz w:val="20"/>
                <w:szCs w:val="20"/>
              </w:rPr>
              <w:t>(800) 998-3898, option 3,</w:t>
            </w:r>
            <w:r w:rsidR="00F65CE4">
              <w:rPr>
                <w:rFonts w:ascii="Arial" w:hAnsi="Arial" w:cs="Arial"/>
                <w:sz w:val="20"/>
                <w:szCs w:val="20"/>
              </w:rPr>
              <w:t xml:space="preserve"> with questions. </w:t>
            </w:r>
            <w:r w:rsidR="00C06573" w:rsidRPr="00371B70">
              <w:rPr>
                <w:rFonts w:ascii="Arial" w:hAnsi="Arial" w:cs="Arial"/>
                <w:sz w:val="20"/>
                <w:szCs w:val="20"/>
              </w:rPr>
              <w:t>It is the request</w:t>
            </w:r>
            <w:r w:rsidR="003970FF">
              <w:rPr>
                <w:rFonts w:ascii="Arial" w:hAnsi="Arial" w:cs="Arial"/>
                <w:sz w:val="20"/>
                <w:szCs w:val="20"/>
              </w:rPr>
              <w:t>or’s</w:t>
            </w:r>
            <w:r w:rsidR="00C06573" w:rsidRPr="00371B70">
              <w:rPr>
                <w:rFonts w:ascii="Arial" w:hAnsi="Arial" w:cs="Arial"/>
                <w:sz w:val="20"/>
                <w:szCs w:val="20"/>
              </w:rPr>
              <w:t xml:space="preserve"> responsibility to verify the </w:t>
            </w:r>
            <w:r w:rsidR="00C06573">
              <w:rPr>
                <w:rFonts w:ascii="Arial" w:hAnsi="Arial" w:cs="Arial"/>
                <w:sz w:val="20"/>
                <w:szCs w:val="20"/>
              </w:rPr>
              <w:t>applicant’s</w:t>
            </w:r>
            <w:r w:rsidR="00C06573" w:rsidRPr="00371B70">
              <w:rPr>
                <w:rFonts w:ascii="Arial" w:hAnsi="Arial" w:cs="Arial"/>
                <w:sz w:val="20"/>
                <w:szCs w:val="20"/>
              </w:rPr>
              <w:t xml:space="preserve"> non-expired, government-issued identification prior to submitting this request. </w:t>
            </w:r>
          </w:p>
        </w:tc>
      </w:tr>
      <w:tr w:rsidR="00BA1CA8" w14:paraId="3442ECF7" w14:textId="77777777" w:rsidTr="0082081B">
        <w:trPr>
          <w:trHeight w:hRule="exact" w:val="401"/>
        </w:trPr>
        <w:tc>
          <w:tcPr>
            <w:tcW w:w="10800" w:type="dxa"/>
            <w:gridSpan w:val="4"/>
            <w:tcBorders>
              <w:bottom w:val="single" w:sz="2" w:space="0" w:color="auto"/>
            </w:tcBorders>
            <w:shd w:val="clear" w:color="auto" w:fill="C9BFFC"/>
            <w:vAlign w:val="center"/>
          </w:tcPr>
          <w:p w14:paraId="3442ECF6" w14:textId="77777777" w:rsidR="00BA1CA8" w:rsidRPr="00BA1CA8" w:rsidRDefault="006C3E75" w:rsidP="003D1C1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072BF">
              <w:rPr>
                <w:rFonts w:ascii="Arial" w:hAnsi="Arial" w:cs="Arial"/>
                <w:b/>
                <w:sz w:val="20"/>
                <w:szCs w:val="20"/>
              </w:rPr>
              <w:t>ECTION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1: </w:t>
            </w:r>
            <w:r w:rsidR="00BA1CA8" w:rsidRPr="00BA1CA8">
              <w:rPr>
                <w:rFonts w:ascii="Arial" w:hAnsi="Arial" w:cs="Arial"/>
                <w:b/>
                <w:sz w:val="20"/>
                <w:szCs w:val="20"/>
              </w:rPr>
              <w:t>Request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</w:t>
            </w:r>
            <w:r w:rsidR="006B4EBD" w:rsidRPr="000E248E">
              <w:rPr>
                <w:rFonts w:ascii="Arial" w:hAnsi="Arial" w:cs="Arial"/>
                <w:b/>
                <w:sz w:val="20"/>
                <w:szCs w:val="20"/>
              </w:rPr>
              <w:t xml:space="preserve">o be </w:t>
            </w:r>
            <w:r w:rsidR="00BA1CA8" w:rsidRPr="000E248E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AF0A55" w:rsidRPr="000E248E">
              <w:rPr>
                <w:rFonts w:ascii="Arial" w:hAnsi="Arial" w:cs="Arial"/>
                <w:b/>
                <w:sz w:val="20"/>
                <w:szCs w:val="20"/>
              </w:rPr>
              <w:t xml:space="preserve">ompleted by the </w:t>
            </w:r>
            <w:r w:rsidR="00113E81" w:rsidRPr="000E248E">
              <w:rPr>
                <w:rFonts w:ascii="Arial" w:hAnsi="Arial" w:cs="Arial"/>
                <w:b/>
                <w:sz w:val="20"/>
                <w:szCs w:val="20"/>
              </w:rPr>
              <w:t xml:space="preserve">DCYF </w:t>
            </w:r>
            <w:r w:rsidR="00AF0A55" w:rsidRPr="000E248E">
              <w:rPr>
                <w:rFonts w:ascii="Arial" w:hAnsi="Arial" w:cs="Arial"/>
                <w:b/>
                <w:sz w:val="20"/>
                <w:szCs w:val="20"/>
              </w:rPr>
              <w:t xml:space="preserve">hiring </w:t>
            </w:r>
            <w:r w:rsidR="00C06573" w:rsidRPr="000E248E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  <w:r w:rsidR="00113E81" w:rsidRPr="000E248E">
              <w:rPr>
                <w:rFonts w:ascii="Arial" w:hAnsi="Arial" w:cs="Arial"/>
                <w:b/>
                <w:sz w:val="20"/>
                <w:szCs w:val="20"/>
              </w:rPr>
              <w:t xml:space="preserve"> or designee</w:t>
            </w:r>
            <w:r w:rsidR="00BA1CA8" w:rsidRPr="000E248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94959" w14:paraId="3442ECFF" w14:textId="77777777" w:rsidTr="0082081B">
        <w:trPr>
          <w:trHeight w:hRule="exact" w:val="576"/>
        </w:trPr>
        <w:tc>
          <w:tcPr>
            <w:tcW w:w="3600" w:type="dxa"/>
            <w:tcBorders>
              <w:right w:val="single" w:sz="4" w:space="0" w:color="auto"/>
            </w:tcBorders>
          </w:tcPr>
          <w:p w14:paraId="3442ECF8" w14:textId="77777777" w:rsidR="00E94959" w:rsidRPr="00D02CF1" w:rsidRDefault="00E94959" w:rsidP="00BA1CA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REQUESTOR’S NAME</w:t>
            </w:r>
          </w:p>
          <w:p w14:paraId="3442ECF9" w14:textId="77777777" w:rsidR="00E94959" w:rsidRDefault="00E94959" w:rsidP="00BA1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14:paraId="3442ECFA" w14:textId="77777777" w:rsidR="00E94959" w:rsidRPr="00D02CF1" w:rsidRDefault="002F2256" w:rsidP="00E9495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POSITION NUMBER</w:t>
            </w:r>
          </w:p>
          <w:p w14:paraId="3442ECFB" w14:textId="77777777" w:rsidR="00E94959" w:rsidRDefault="00E94959" w:rsidP="00E94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442ECFC" w14:textId="77777777" w:rsidR="00E94959" w:rsidDel="00E94959" w:rsidRDefault="00E94959" w:rsidP="00E94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14:paraId="3442ECFD" w14:textId="77777777" w:rsidR="00E94959" w:rsidRDefault="002F22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RECRUITMENT </w:t>
            </w:r>
            <w:r w:rsidR="00E94959" w:rsidRPr="0082081B">
              <w:rPr>
                <w:rFonts w:ascii="Arial" w:hAnsi="Arial" w:cs="Arial"/>
                <w:sz w:val="16"/>
                <w:szCs w:val="16"/>
              </w:rPr>
              <w:t>NUMBER</w:t>
            </w:r>
            <w:r>
              <w:rPr>
                <w:rFonts w:ascii="Arial" w:hAnsi="Arial" w:cs="Arial"/>
                <w:sz w:val="16"/>
                <w:szCs w:val="16"/>
              </w:rPr>
              <w:t xml:space="preserve"> (IF APPLICABLE)</w:t>
            </w:r>
          </w:p>
          <w:p w14:paraId="3442ECFE" w14:textId="77777777" w:rsidR="00E94959" w:rsidRPr="0082081B" w:rsidRDefault="00E949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2743B" w14:paraId="3442ED06" w14:textId="77777777" w:rsidTr="0082081B">
        <w:trPr>
          <w:trHeight w:hRule="exact" w:val="576"/>
        </w:trPr>
        <w:tc>
          <w:tcPr>
            <w:tcW w:w="3600" w:type="dxa"/>
            <w:tcBorders>
              <w:bottom w:val="single" w:sz="2" w:space="0" w:color="auto"/>
            </w:tcBorders>
          </w:tcPr>
          <w:p w14:paraId="3442ED00" w14:textId="77777777" w:rsidR="0032743B" w:rsidRPr="00D02CF1" w:rsidRDefault="0032743B" w:rsidP="0032743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APPLICANT’S NAME</w:t>
            </w:r>
          </w:p>
          <w:p w14:paraId="3442ED01" w14:textId="77777777" w:rsidR="0032743B" w:rsidRDefault="0032743B" w:rsidP="003274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bottom w:val="single" w:sz="2" w:space="0" w:color="auto"/>
            </w:tcBorders>
          </w:tcPr>
          <w:p w14:paraId="3442ED02" w14:textId="77777777" w:rsidR="0032743B" w:rsidRDefault="0032743B" w:rsidP="0032743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APPLICANT’S DATE OF BIRTH</w:t>
            </w:r>
          </w:p>
          <w:p w14:paraId="3442ED03" w14:textId="77777777" w:rsidR="0032743B" w:rsidRDefault="0032743B" w:rsidP="003274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960" w:type="dxa"/>
            <w:tcBorders>
              <w:bottom w:val="single" w:sz="2" w:space="0" w:color="auto"/>
            </w:tcBorders>
          </w:tcPr>
          <w:p w14:paraId="3442ED04" w14:textId="77777777" w:rsidR="0032743B" w:rsidRPr="00D02CF1" w:rsidRDefault="00CE331E" w:rsidP="0032743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ONLINE CONFIRMATION CODE </w:t>
            </w:r>
            <w:r w:rsidR="0032743B">
              <w:rPr>
                <w:rFonts w:ascii="Arial" w:hAnsi="Arial" w:cs="Arial"/>
                <w:sz w:val="16"/>
                <w:szCs w:val="16"/>
              </w:rPr>
              <w:t>(IF APPLICA</w:t>
            </w:r>
            <w:r>
              <w:rPr>
                <w:rFonts w:ascii="Arial" w:hAnsi="Arial" w:cs="Arial"/>
                <w:sz w:val="16"/>
                <w:szCs w:val="16"/>
              </w:rPr>
              <w:t>BLE</w:t>
            </w:r>
            <w:r w:rsidR="0032743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442ED05" w14:textId="77777777" w:rsidR="0032743B" w:rsidRDefault="0032743B" w:rsidP="003274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2743B" w14:paraId="3442ED0C" w14:textId="77777777" w:rsidTr="0082081B">
        <w:tc>
          <w:tcPr>
            <w:tcW w:w="10800" w:type="dxa"/>
            <w:gridSpan w:val="4"/>
          </w:tcPr>
          <w:p w14:paraId="3442ED07" w14:textId="77777777" w:rsidR="0032743B" w:rsidRDefault="0032743B" w:rsidP="003274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35F85">
              <w:rPr>
                <w:rFonts w:ascii="Arial" w:hAnsi="Arial" w:cs="Arial"/>
                <w:b/>
                <w:sz w:val="20"/>
                <w:szCs w:val="20"/>
              </w:rPr>
              <w:t>Select only one p</w:t>
            </w:r>
            <w:r w:rsidR="006F7B4A">
              <w:rPr>
                <w:rFonts w:ascii="Arial" w:hAnsi="Arial" w:cs="Arial"/>
                <w:b/>
                <w:sz w:val="20"/>
                <w:szCs w:val="20"/>
              </w:rPr>
              <w:t xml:space="preserve">osition </w:t>
            </w:r>
            <w:r w:rsidR="001962B3">
              <w:rPr>
                <w:rFonts w:ascii="Arial" w:hAnsi="Arial" w:cs="Arial"/>
                <w:b/>
                <w:sz w:val="20"/>
                <w:szCs w:val="20"/>
              </w:rPr>
              <w:t xml:space="preserve">type </w:t>
            </w:r>
            <w:r w:rsidR="006F7B4A">
              <w:rPr>
                <w:rFonts w:ascii="Arial" w:hAnsi="Arial" w:cs="Arial"/>
                <w:b/>
                <w:sz w:val="20"/>
                <w:szCs w:val="20"/>
              </w:rPr>
              <w:t xml:space="preserve">that applies to </w:t>
            </w:r>
            <w:r w:rsidRPr="00F35F85">
              <w:rPr>
                <w:rFonts w:ascii="Arial" w:hAnsi="Arial" w:cs="Arial"/>
                <w:b/>
                <w:sz w:val="20"/>
                <w:szCs w:val="20"/>
              </w:rPr>
              <w:t>this applicant</w:t>
            </w:r>
            <w:r w:rsidRPr="00F35F8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42ED08" w14:textId="77777777" w:rsidR="008B2D4D" w:rsidRDefault="008B2D4D" w:rsidP="003274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32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2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488E">
              <w:rPr>
                <w:rFonts w:ascii="Arial" w:hAnsi="Arial" w:cs="Arial"/>
                <w:sz w:val="20"/>
                <w:szCs w:val="20"/>
              </w:rPr>
            </w:r>
            <w:r w:rsidR="00FB48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329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27A5">
              <w:rPr>
                <w:rFonts w:ascii="Arial" w:hAnsi="Arial" w:cs="Arial"/>
                <w:sz w:val="20"/>
                <w:szCs w:val="20"/>
              </w:rPr>
              <w:t xml:space="preserve">Background </w:t>
            </w:r>
            <w:r w:rsidR="001962B3">
              <w:rPr>
                <w:rFonts w:ascii="Arial" w:hAnsi="Arial" w:cs="Arial"/>
                <w:sz w:val="20"/>
                <w:szCs w:val="20"/>
              </w:rPr>
              <w:t>C</w:t>
            </w:r>
            <w:r w:rsidR="001827A5">
              <w:rPr>
                <w:rFonts w:ascii="Arial" w:hAnsi="Arial" w:cs="Arial"/>
                <w:sz w:val="20"/>
                <w:szCs w:val="20"/>
              </w:rPr>
              <w:t>heck</w:t>
            </w:r>
            <w:r w:rsidR="001962B3">
              <w:rPr>
                <w:rFonts w:ascii="Arial" w:hAnsi="Arial" w:cs="Arial"/>
                <w:sz w:val="20"/>
                <w:szCs w:val="20"/>
              </w:rPr>
              <w:t xml:space="preserve"> Unit</w:t>
            </w:r>
          </w:p>
          <w:p w14:paraId="3442ED09" w14:textId="77777777" w:rsidR="008B2D4D" w:rsidRDefault="0010050F" w:rsidP="003274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32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2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488E">
              <w:rPr>
                <w:rFonts w:ascii="Arial" w:hAnsi="Arial" w:cs="Arial"/>
                <w:sz w:val="20"/>
                <w:szCs w:val="20"/>
              </w:rPr>
            </w:r>
            <w:r w:rsidR="00FB48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329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2D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B4A">
              <w:rPr>
                <w:rFonts w:ascii="Arial" w:hAnsi="Arial" w:cs="Arial"/>
                <w:sz w:val="20"/>
                <w:szCs w:val="20"/>
              </w:rPr>
              <w:t>C</w:t>
            </w:r>
            <w:r w:rsidR="001962B3">
              <w:rPr>
                <w:rFonts w:ascii="Arial" w:hAnsi="Arial" w:cs="Arial"/>
                <w:sz w:val="20"/>
                <w:szCs w:val="20"/>
              </w:rPr>
              <w:t>overed</w:t>
            </w:r>
            <w:r w:rsidR="00D230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6DC7">
              <w:rPr>
                <w:rFonts w:ascii="Arial" w:hAnsi="Arial" w:cs="Arial"/>
                <w:sz w:val="20"/>
                <w:szCs w:val="20"/>
              </w:rPr>
              <w:t>(a position that will or may have unsupervised access to children)</w:t>
            </w:r>
          </w:p>
          <w:p w14:paraId="3442ED0A" w14:textId="77777777" w:rsidR="0032743B" w:rsidRDefault="008B2D4D" w:rsidP="003274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32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2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488E">
              <w:rPr>
                <w:rFonts w:ascii="Arial" w:hAnsi="Arial" w:cs="Arial"/>
                <w:sz w:val="20"/>
                <w:szCs w:val="20"/>
              </w:rPr>
            </w:r>
            <w:r w:rsidR="00FB48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329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2DB1">
              <w:rPr>
                <w:rFonts w:ascii="Arial" w:hAnsi="Arial" w:cs="Arial"/>
                <w:sz w:val="20"/>
                <w:szCs w:val="20"/>
              </w:rPr>
              <w:t>Executive Management Service</w:t>
            </w:r>
          </w:p>
          <w:p w14:paraId="3442ED0B" w14:textId="77777777" w:rsidR="00C232A1" w:rsidRPr="0082081B" w:rsidRDefault="0032743B">
            <w:pPr>
              <w:tabs>
                <w:tab w:val="left" w:pos="707"/>
                <w:tab w:val="left" w:pos="5562"/>
                <w:tab w:val="left" w:pos="862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32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2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488E">
              <w:rPr>
                <w:rFonts w:ascii="Arial" w:hAnsi="Arial" w:cs="Arial"/>
                <w:sz w:val="20"/>
                <w:szCs w:val="20"/>
              </w:rPr>
            </w:r>
            <w:r w:rsidR="00FB48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329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F0A5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27A5">
              <w:rPr>
                <w:rFonts w:ascii="Arial" w:hAnsi="Arial" w:cs="Arial"/>
                <w:sz w:val="20"/>
                <w:szCs w:val="20"/>
              </w:rPr>
              <w:t>Juvenile Rehabilitation</w:t>
            </w:r>
            <w:r w:rsidR="00936DC7">
              <w:rPr>
                <w:rFonts w:ascii="Arial" w:hAnsi="Arial" w:cs="Arial"/>
                <w:sz w:val="20"/>
                <w:szCs w:val="20"/>
              </w:rPr>
              <w:t xml:space="preserve"> (all Juvenile Rehabilitation (JR) employees, including covered and Executive JR employees)</w:t>
            </w:r>
          </w:p>
        </w:tc>
      </w:tr>
      <w:tr w:rsidR="0032743B" w14:paraId="3442ED0E" w14:textId="77777777" w:rsidTr="003746EA">
        <w:trPr>
          <w:trHeight w:hRule="exact" w:val="392"/>
        </w:trPr>
        <w:tc>
          <w:tcPr>
            <w:tcW w:w="10800" w:type="dxa"/>
            <w:gridSpan w:val="4"/>
            <w:tcBorders>
              <w:bottom w:val="single" w:sz="2" w:space="0" w:color="auto"/>
            </w:tcBorders>
            <w:shd w:val="clear" w:color="auto" w:fill="C9BFFC"/>
            <w:vAlign w:val="center"/>
          </w:tcPr>
          <w:p w14:paraId="3442ED0D" w14:textId="77777777" w:rsidR="0032743B" w:rsidRPr="00BA1CA8" w:rsidRDefault="006C3E75" w:rsidP="003D1C1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072BF">
              <w:rPr>
                <w:rFonts w:ascii="Arial" w:hAnsi="Arial" w:cs="Arial"/>
                <w:b/>
                <w:sz w:val="20"/>
                <w:szCs w:val="20"/>
              </w:rPr>
              <w:t>ECTION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2: </w:t>
            </w:r>
            <w:r w:rsidR="001827A5">
              <w:rPr>
                <w:rFonts w:ascii="Arial" w:hAnsi="Arial" w:cs="Arial"/>
                <w:b/>
                <w:sz w:val="20"/>
                <w:szCs w:val="20"/>
              </w:rPr>
              <w:t>Decision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</w:t>
            </w:r>
            <w:r w:rsidR="0032743B">
              <w:rPr>
                <w:rFonts w:ascii="Arial" w:hAnsi="Arial" w:cs="Arial"/>
                <w:b/>
                <w:sz w:val="20"/>
                <w:szCs w:val="20"/>
              </w:rPr>
              <w:t>o be c</w:t>
            </w:r>
            <w:r w:rsidR="0032743B" w:rsidRPr="00BA1CA8">
              <w:rPr>
                <w:rFonts w:ascii="Arial" w:hAnsi="Arial" w:cs="Arial"/>
                <w:b/>
                <w:sz w:val="20"/>
                <w:szCs w:val="20"/>
              </w:rPr>
              <w:t xml:space="preserve">ompleted by the </w:t>
            </w:r>
            <w:r w:rsidR="0032743B">
              <w:rPr>
                <w:rFonts w:ascii="Arial" w:hAnsi="Arial" w:cs="Arial"/>
                <w:b/>
                <w:sz w:val="20"/>
                <w:szCs w:val="20"/>
              </w:rPr>
              <w:t xml:space="preserve">background check </w:t>
            </w:r>
            <w:r w:rsidR="001827A5"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="003274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3C1F5A" w14:paraId="3442ED10" w14:textId="77777777" w:rsidTr="0082081B">
        <w:tc>
          <w:tcPr>
            <w:tcW w:w="10800" w:type="dxa"/>
            <w:gridSpan w:val="4"/>
            <w:tcBorders>
              <w:bottom w:val="single" w:sz="4" w:space="0" w:color="auto"/>
            </w:tcBorders>
            <w:vAlign w:val="center"/>
          </w:tcPr>
          <w:p w14:paraId="3442ED0F" w14:textId="77777777" w:rsidR="003C1F5A" w:rsidRPr="00C06573" w:rsidRDefault="00E805E1" w:rsidP="0032743B">
            <w:pPr>
              <w:spacing w:before="120" w:after="120" w:line="27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Background </w:t>
            </w:r>
            <w:r w:rsidR="00DC3EA1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heck </w:t>
            </w:r>
            <w:r w:rsidR="00DC3EA1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ype </w:t>
            </w:r>
            <w:r w:rsidR="00DC3EA1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ompleted:  </w:t>
            </w:r>
            <w:r w:rsidRPr="00C065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5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488E">
              <w:rPr>
                <w:rFonts w:ascii="Arial" w:hAnsi="Arial" w:cs="Arial"/>
                <w:sz w:val="20"/>
                <w:szCs w:val="20"/>
              </w:rPr>
            </w:r>
            <w:r w:rsidR="00FB48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57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WA State          </w:t>
            </w:r>
            <w:r w:rsidRPr="00C065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5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488E">
              <w:rPr>
                <w:rFonts w:ascii="Arial" w:hAnsi="Arial" w:cs="Arial"/>
                <w:sz w:val="20"/>
                <w:szCs w:val="20"/>
              </w:rPr>
            </w:r>
            <w:r w:rsidR="00FB48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57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FBI (WA State included)</w:t>
            </w:r>
            <w:r w:rsidR="000313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OCA Number: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44A9E" w14:paraId="3442ED12" w14:textId="77777777" w:rsidTr="0082081B">
        <w:trPr>
          <w:trHeight w:val="593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vAlign w:val="center"/>
          </w:tcPr>
          <w:p w14:paraId="3442ED11" w14:textId="77777777" w:rsidR="00F44A9E" w:rsidRDefault="00F44A9E" w:rsidP="0082081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decision below is based on a review of the applicant’s background information compared to the </w:t>
            </w:r>
            <w:hyperlink r:id="rId12" w:history="1">
              <w:r w:rsidR="00817A8D">
                <w:rPr>
                  <w:rStyle w:val="Hyperlink"/>
                  <w:rFonts w:ascii="Arial" w:hAnsi="Arial" w:cs="Arial"/>
                  <w:sz w:val="20"/>
                  <w:szCs w:val="20"/>
                </w:rPr>
                <w:t>DCYF Secretary’s List of Crimes and Negative Actions for Employees and Providers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may have included a suitability assessment.</w:t>
            </w:r>
          </w:p>
        </w:tc>
      </w:tr>
      <w:tr w:rsidR="0032743B" w14:paraId="3442ED15" w14:textId="77777777" w:rsidTr="0082081B"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2ED13" w14:textId="77777777" w:rsidR="001827A5" w:rsidRPr="0010050F" w:rsidRDefault="0032743B" w:rsidP="0032743B">
            <w:pPr>
              <w:spacing w:before="120" w:after="120" w:line="276" w:lineRule="auto"/>
              <w:ind w:left="342" w:hanging="342"/>
              <w:rPr>
                <w:rFonts w:ascii="Arial" w:hAnsi="Arial" w:cs="Arial"/>
                <w:b/>
                <w:sz w:val="20"/>
                <w:szCs w:val="20"/>
              </w:rPr>
            </w:pPr>
            <w:r w:rsidRPr="00C065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5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488E">
              <w:rPr>
                <w:rFonts w:ascii="Arial" w:hAnsi="Arial" w:cs="Arial"/>
                <w:sz w:val="20"/>
                <w:szCs w:val="20"/>
              </w:rPr>
            </w:r>
            <w:r w:rsidR="00FB48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5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6573">
              <w:rPr>
                <w:rFonts w:ascii="Arial" w:hAnsi="Arial" w:cs="Arial"/>
                <w:sz w:val="20"/>
                <w:szCs w:val="20"/>
              </w:rPr>
              <w:tab/>
            </w:r>
            <w:r w:rsidR="00546D1B">
              <w:rPr>
                <w:rFonts w:ascii="Arial" w:hAnsi="Arial" w:cs="Arial"/>
                <w:sz w:val="20"/>
                <w:szCs w:val="20"/>
              </w:rPr>
              <w:t>CLEARED</w:t>
            </w:r>
            <w:r w:rsidRPr="003D1C1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0050F" w:rsidRPr="0082081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970FF" w:rsidRPr="0082081B">
              <w:rPr>
                <w:rFonts w:ascii="Arial" w:hAnsi="Arial" w:cs="Arial"/>
                <w:sz w:val="20"/>
                <w:szCs w:val="20"/>
              </w:rPr>
              <w:t>requestor</w:t>
            </w:r>
            <w:r w:rsidR="0010050F" w:rsidRPr="0082081B">
              <w:rPr>
                <w:rFonts w:ascii="Arial" w:hAnsi="Arial" w:cs="Arial"/>
                <w:sz w:val="20"/>
                <w:szCs w:val="20"/>
              </w:rPr>
              <w:t xml:space="preserve"> may authorize the applicant for the purpose the background check.</w:t>
            </w:r>
            <w:r w:rsidR="008A41A6">
              <w:rPr>
                <w:rFonts w:ascii="Arial" w:hAnsi="Arial" w:cs="Arial"/>
                <w:sz w:val="20"/>
                <w:szCs w:val="20"/>
              </w:rPr>
              <w:t xml:space="preserve"> This background check or a previously </w:t>
            </w:r>
            <w:r w:rsidR="00546D1B">
              <w:rPr>
                <w:rFonts w:ascii="Arial" w:hAnsi="Arial" w:cs="Arial"/>
                <w:sz w:val="20"/>
                <w:szCs w:val="20"/>
              </w:rPr>
              <w:t>cleared</w:t>
            </w:r>
            <w:r w:rsidR="008A41A6">
              <w:rPr>
                <w:rFonts w:ascii="Arial" w:hAnsi="Arial" w:cs="Arial"/>
                <w:sz w:val="20"/>
                <w:szCs w:val="20"/>
              </w:rPr>
              <w:t xml:space="preserve"> background check for this same purpose </w:t>
            </w:r>
            <w:r w:rsidR="00F44A9E">
              <w:rPr>
                <w:rFonts w:ascii="Arial" w:hAnsi="Arial" w:cs="Arial"/>
                <w:sz w:val="20"/>
                <w:szCs w:val="20"/>
              </w:rPr>
              <w:t>is valid for five (5) years</w:t>
            </w:r>
            <w:r w:rsidR="001962B3">
              <w:rPr>
                <w:rFonts w:ascii="Arial" w:hAnsi="Arial" w:cs="Arial"/>
                <w:sz w:val="20"/>
                <w:szCs w:val="20"/>
              </w:rPr>
              <w:t>,</w:t>
            </w:r>
            <w:r w:rsidR="00F44A9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8A41A6">
              <w:rPr>
                <w:rFonts w:ascii="Arial" w:hAnsi="Arial" w:cs="Arial"/>
                <w:sz w:val="20"/>
                <w:szCs w:val="20"/>
              </w:rPr>
              <w:t xml:space="preserve">the Background Check Unit will </w:t>
            </w:r>
            <w:r w:rsidR="00B139AE">
              <w:rPr>
                <w:rFonts w:ascii="Arial" w:hAnsi="Arial" w:cs="Arial"/>
                <w:sz w:val="20"/>
                <w:szCs w:val="20"/>
              </w:rPr>
              <w:t xml:space="preserve">notify </w:t>
            </w:r>
            <w:r w:rsidR="008A41A6">
              <w:rPr>
                <w:rFonts w:ascii="Arial" w:hAnsi="Arial" w:cs="Arial"/>
                <w:sz w:val="20"/>
                <w:szCs w:val="20"/>
              </w:rPr>
              <w:t>the individual</w:t>
            </w:r>
            <w:r w:rsidR="00B139AE">
              <w:rPr>
                <w:rFonts w:ascii="Arial" w:hAnsi="Arial" w:cs="Arial"/>
                <w:sz w:val="20"/>
                <w:szCs w:val="20"/>
              </w:rPr>
              <w:t xml:space="preserve"> and their supervisor</w:t>
            </w:r>
            <w:r w:rsidR="008A41A6">
              <w:rPr>
                <w:rFonts w:ascii="Arial" w:hAnsi="Arial" w:cs="Arial"/>
                <w:sz w:val="20"/>
                <w:szCs w:val="20"/>
              </w:rPr>
              <w:t xml:space="preserve"> to renew th</w:t>
            </w:r>
            <w:r w:rsidR="004C4891">
              <w:rPr>
                <w:rFonts w:ascii="Arial" w:hAnsi="Arial" w:cs="Arial"/>
                <w:sz w:val="20"/>
                <w:szCs w:val="20"/>
              </w:rPr>
              <w:t>e</w:t>
            </w:r>
            <w:r w:rsidR="008A41A6">
              <w:rPr>
                <w:rFonts w:ascii="Arial" w:hAnsi="Arial" w:cs="Arial"/>
                <w:sz w:val="20"/>
                <w:szCs w:val="20"/>
              </w:rPr>
              <w:t xml:space="preserve"> background check </w:t>
            </w:r>
            <w:r w:rsidR="001962B3">
              <w:rPr>
                <w:rFonts w:ascii="Arial" w:hAnsi="Arial" w:cs="Arial"/>
                <w:sz w:val="20"/>
                <w:szCs w:val="20"/>
              </w:rPr>
              <w:t>when required.</w:t>
            </w:r>
          </w:p>
          <w:p w14:paraId="3442ED14" w14:textId="77777777" w:rsidR="0032743B" w:rsidRPr="00C06573" w:rsidRDefault="0032743B" w:rsidP="003D1C12">
            <w:pPr>
              <w:spacing w:before="120" w:after="120" w:line="276" w:lineRule="auto"/>
              <w:ind w:left="330" w:hanging="330"/>
              <w:rPr>
                <w:rFonts w:ascii="Arial" w:hAnsi="Arial" w:cs="Arial"/>
                <w:b/>
                <w:sz w:val="20"/>
                <w:szCs w:val="20"/>
              </w:rPr>
            </w:pPr>
            <w:r w:rsidRPr="00C065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5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488E">
              <w:rPr>
                <w:rFonts w:ascii="Arial" w:hAnsi="Arial" w:cs="Arial"/>
                <w:sz w:val="20"/>
                <w:szCs w:val="20"/>
              </w:rPr>
            </w:r>
            <w:r w:rsidR="00FB48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5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005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2081B">
              <w:rPr>
                <w:rFonts w:ascii="Arial" w:hAnsi="Arial" w:cs="Arial"/>
                <w:sz w:val="20"/>
                <w:szCs w:val="20"/>
              </w:rPr>
              <w:t>DI</w:t>
            </w:r>
            <w:r w:rsidR="00546D1B">
              <w:rPr>
                <w:rFonts w:ascii="Arial" w:hAnsi="Arial" w:cs="Arial"/>
                <w:sz w:val="20"/>
                <w:szCs w:val="20"/>
              </w:rPr>
              <w:t>SQUALIFIED</w:t>
            </w:r>
            <w:r w:rsidRPr="0082081B">
              <w:rPr>
                <w:rFonts w:ascii="Arial" w:hAnsi="Arial" w:cs="Arial"/>
                <w:sz w:val="20"/>
                <w:szCs w:val="20"/>
              </w:rPr>
              <w:t xml:space="preserve">: The </w:t>
            </w:r>
            <w:r w:rsidR="003970FF" w:rsidRPr="0082081B">
              <w:rPr>
                <w:rFonts w:ascii="Arial" w:hAnsi="Arial" w:cs="Arial"/>
                <w:sz w:val="20"/>
                <w:szCs w:val="20"/>
              </w:rPr>
              <w:t>requestor</w:t>
            </w:r>
            <w:r w:rsidRPr="0082081B">
              <w:rPr>
                <w:rFonts w:ascii="Arial" w:hAnsi="Arial" w:cs="Arial"/>
                <w:sz w:val="20"/>
                <w:szCs w:val="20"/>
              </w:rPr>
              <w:t xml:space="preserve"> cannot authorize the applicant for the purpose the </w:t>
            </w:r>
            <w:r w:rsidR="002A7D3A" w:rsidRPr="0082081B">
              <w:rPr>
                <w:rFonts w:ascii="Arial" w:hAnsi="Arial" w:cs="Arial"/>
                <w:sz w:val="20"/>
                <w:szCs w:val="20"/>
              </w:rPr>
              <w:t xml:space="preserve">background </w:t>
            </w:r>
            <w:r w:rsidRPr="0082081B">
              <w:rPr>
                <w:rFonts w:ascii="Arial" w:hAnsi="Arial" w:cs="Arial"/>
                <w:sz w:val="20"/>
                <w:szCs w:val="20"/>
              </w:rPr>
              <w:t>check.</w:t>
            </w:r>
            <w:r w:rsidRPr="00C065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2743B" w14:paraId="3442ED18" w14:textId="77777777" w:rsidTr="0082081B">
        <w:trPr>
          <w:trHeight w:hRule="exact" w:val="518"/>
        </w:trPr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2ED16" w14:textId="77777777" w:rsidR="0032743B" w:rsidRPr="00413ACB" w:rsidRDefault="00F44A9E" w:rsidP="003D1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 by</w:t>
            </w:r>
            <w:r w:rsidR="0032743B" w:rsidRPr="006B4EBD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="0032743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743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32743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2743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274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74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74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74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74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743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ED17" w14:textId="77777777" w:rsidR="0032743B" w:rsidRPr="00413ACB" w:rsidRDefault="0032743B" w:rsidP="003D1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F44A9E">
              <w:rPr>
                <w:rFonts w:ascii="Arial" w:hAnsi="Arial" w:cs="Arial"/>
                <w:b/>
                <w:sz w:val="20"/>
                <w:szCs w:val="20"/>
              </w:rPr>
              <w:t>ecision D</w:t>
            </w:r>
            <w:r>
              <w:rPr>
                <w:rFonts w:ascii="Arial" w:hAnsi="Arial" w:cs="Arial"/>
                <w:b/>
                <w:sz w:val="20"/>
                <w:szCs w:val="20"/>
              </w:rPr>
              <w:t>ate</w:t>
            </w:r>
            <w:r w:rsidRPr="006B4EBD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2743B" w14:paraId="3442ED1A" w14:textId="77777777" w:rsidTr="0082081B"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42ED19" w14:textId="77777777" w:rsidR="0032743B" w:rsidRPr="00C06573" w:rsidRDefault="0032743B" w:rsidP="00706CAB">
            <w:pPr>
              <w:spacing w:before="120" w:after="120" w:line="276" w:lineRule="auto"/>
              <w:jc w:val="center"/>
            </w:pPr>
          </w:p>
        </w:tc>
      </w:tr>
    </w:tbl>
    <w:p w14:paraId="3442ED1B" w14:textId="77777777" w:rsidR="009B566B" w:rsidRPr="009E5760" w:rsidRDefault="009B566B" w:rsidP="00722C26">
      <w:pPr>
        <w:rPr>
          <w:rFonts w:ascii="Arial" w:hAnsi="Arial" w:cs="Arial"/>
          <w:sz w:val="2"/>
          <w:szCs w:val="2"/>
        </w:rPr>
      </w:pPr>
    </w:p>
    <w:sectPr w:rsidR="009B566B" w:rsidRPr="009E5760" w:rsidSect="00722C26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2ED20" w14:textId="77777777" w:rsidR="00070A79" w:rsidRDefault="00070A79" w:rsidP="00722C26">
      <w:pPr>
        <w:spacing w:after="0" w:line="240" w:lineRule="auto"/>
      </w:pPr>
      <w:r>
        <w:separator/>
      </w:r>
    </w:p>
  </w:endnote>
  <w:endnote w:type="continuationSeparator" w:id="0">
    <w:p w14:paraId="3442ED21" w14:textId="77777777" w:rsidR="00070A79" w:rsidRDefault="00070A79" w:rsidP="0072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2ED22" w14:textId="77777777" w:rsidR="00722C26" w:rsidRPr="00AF0A55" w:rsidRDefault="00C06573">
    <w:pPr>
      <w:pStyle w:val="Footer"/>
      <w:rPr>
        <w:rFonts w:ascii="Arial" w:hAnsi="Arial" w:cs="Arial"/>
        <w:sz w:val="16"/>
        <w:szCs w:val="16"/>
      </w:rPr>
    </w:pPr>
    <w:r w:rsidRPr="00AF0A55">
      <w:rPr>
        <w:rFonts w:ascii="Arial" w:hAnsi="Arial" w:cs="Arial"/>
        <w:sz w:val="16"/>
        <w:szCs w:val="16"/>
      </w:rPr>
      <w:t xml:space="preserve">EMPLOYEE </w:t>
    </w:r>
    <w:r w:rsidR="00413ACB" w:rsidRPr="00AF0A55">
      <w:rPr>
        <w:rFonts w:ascii="Arial" w:hAnsi="Arial" w:cs="Arial"/>
        <w:sz w:val="16"/>
        <w:szCs w:val="16"/>
      </w:rPr>
      <w:t xml:space="preserve">BACKGROUND CHECK REQUEST </w:t>
    </w:r>
    <w:r w:rsidR="009E5760" w:rsidRPr="00AF0A55">
      <w:rPr>
        <w:rFonts w:ascii="Arial" w:hAnsi="Arial" w:cs="Arial"/>
        <w:sz w:val="16"/>
        <w:szCs w:val="16"/>
      </w:rPr>
      <w:t>/ SUMMARY</w:t>
    </w:r>
  </w:p>
  <w:p w14:paraId="3442ED23" w14:textId="77777777" w:rsidR="00722C26" w:rsidRPr="00AF0A55" w:rsidRDefault="00222A0A">
    <w:pPr>
      <w:pStyle w:val="Footer"/>
      <w:rPr>
        <w:rFonts w:ascii="Arial" w:hAnsi="Arial" w:cs="Arial"/>
        <w:sz w:val="16"/>
        <w:szCs w:val="16"/>
      </w:rPr>
    </w:pPr>
    <w:r w:rsidRPr="00AF0A55">
      <w:rPr>
        <w:rFonts w:ascii="Arial" w:hAnsi="Arial" w:cs="Arial"/>
        <w:sz w:val="16"/>
        <w:szCs w:val="16"/>
      </w:rPr>
      <w:t>DCYF</w:t>
    </w:r>
    <w:r w:rsidR="00AF0A55" w:rsidRPr="00AF0A55">
      <w:rPr>
        <w:rFonts w:ascii="Arial" w:hAnsi="Arial" w:cs="Arial"/>
        <w:sz w:val="16"/>
        <w:szCs w:val="16"/>
      </w:rPr>
      <w:t xml:space="preserve"> 09-</w:t>
    </w:r>
    <w:r w:rsidR="00C06573" w:rsidRPr="00AF0A55">
      <w:rPr>
        <w:rFonts w:ascii="Arial" w:hAnsi="Arial" w:cs="Arial"/>
        <w:sz w:val="16"/>
        <w:szCs w:val="16"/>
      </w:rPr>
      <w:t>132</w:t>
    </w:r>
    <w:r w:rsidR="00722C26" w:rsidRPr="00AF0A55">
      <w:rPr>
        <w:rFonts w:ascii="Arial" w:hAnsi="Arial" w:cs="Arial"/>
        <w:sz w:val="16"/>
        <w:szCs w:val="16"/>
      </w:rPr>
      <w:t xml:space="preserve"> (</w:t>
    </w:r>
    <w:r w:rsidR="00DF7B53">
      <w:rPr>
        <w:rFonts w:ascii="Arial" w:hAnsi="Arial" w:cs="Arial"/>
        <w:sz w:val="16"/>
        <w:szCs w:val="16"/>
      </w:rPr>
      <w:t>0</w:t>
    </w:r>
    <w:r w:rsidR="00460CB3">
      <w:rPr>
        <w:rFonts w:ascii="Arial" w:hAnsi="Arial" w:cs="Arial"/>
        <w:sz w:val="16"/>
        <w:szCs w:val="16"/>
      </w:rPr>
      <w:t>2/2023</w:t>
    </w:r>
    <w:r w:rsidR="00AF0A55">
      <w:rPr>
        <w:rFonts w:ascii="Arial" w:hAnsi="Arial" w:cs="Arial"/>
        <w:sz w:val="16"/>
        <w:szCs w:val="16"/>
      </w:rPr>
      <w:t>) INT/EXT</w:t>
    </w:r>
    <w:r w:rsidR="0032743B" w:rsidRPr="00AF0A5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2ED1E" w14:textId="77777777" w:rsidR="00070A79" w:rsidRDefault="00070A79" w:rsidP="00722C26">
      <w:pPr>
        <w:spacing w:after="0" w:line="240" w:lineRule="auto"/>
      </w:pPr>
      <w:r>
        <w:separator/>
      </w:r>
    </w:p>
  </w:footnote>
  <w:footnote w:type="continuationSeparator" w:id="0">
    <w:p w14:paraId="3442ED1F" w14:textId="77777777" w:rsidR="00070A79" w:rsidRDefault="00070A79" w:rsidP="00722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vQOnfPB9UAlH9OW1hhj6D3aRSpOhdTRIC98X+742K5MpvgyS6C6mtOAppHhMERbuDdq9DoHKzfEZNYf72aQng==" w:salt="ByHpxShxOwKfpKWg2gFQ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42"/>
    <w:rsid w:val="00000CD4"/>
    <w:rsid w:val="000313E8"/>
    <w:rsid w:val="00070A79"/>
    <w:rsid w:val="00090EC9"/>
    <w:rsid w:val="000C498E"/>
    <w:rsid w:val="000E248E"/>
    <w:rsid w:val="0010050F"/>
    <w:rsid w:val="00107C59"/>
    <w:rsid w:val="00113E81"/>
    <w:rsid w:val="0015292A"/>
    <w:rsid w:val="00176F9F"/>
    <w:rsid w:val="001827A5"/>
    <w:rsid w:val="001962B3"/>
    <w:rsid w:val="001D6E3E"/>
    <w:rsid w:val="00222A0A"/>
    <w:rsid w:val="00247321"/>
    <w:rsid w:val="002A69A6"/>
    <w:rsid w:val="002A7D3A"/>
    <w:rsid w:val="002E7681"/>
    <w:rsid w:val="002F2256"/>
    <w:rsid w:val="003143F3"/>
    <w:rsid w:val="0032743B"/>
    <w:rsid w:val="00327977"/>
    <w:rsid w:val="00340D8C"/>
    <w:rsid w:val="00341AD3"/>
    <w:rsid w:val="00356B4F"/>
    <w:rsid w:val="003746EA"/>
    <w:rsid w:val="003970FF"/>
    <w:rsid w:val="003C1F5A"/>
    <w:rsid w:val="003D1C12"/>
    <w:rsid w:val="00406E30"/>
    <w:rsid w:val="00413ACB"/>
    <w:rsid w:val="0041529C"/>
    <w:rsid w:val="00460CB3"/>
    <w:rsid w:val="00493416"/>
    <w:rsid w:val="004A2DD4"/>
    <w:rsid w:val="004C4891"/>
    <w:rsid w:val="004D06FE"/>
    <w:rsid w:val="004D1F54"/>
    <w:rsid w:val="005072BF"/>
    <w:rsid w:val="00523986"/>
    <w:rsid w:val="00546D1B"/>
    <w:rsid w:val="00556CE8"/>
    <w:rsid w:val="005C042B"/>
    <w:rsid w:val="006068B7"/>
    <w:rsid w:val="006827CC"/>
    <w:rsid w:val="00682B49"/>
    <w:rsid w:val="0069797E"/>
    <w:rsid w:val="006B4EBD"/>
    <w:rsid w:val="006C3E75"/>
    <w:rsid w:val="006C67A9"/>
    <w:rsid w:val="006E250E"/>
    <w:rsid w:val="006E4BF0"/>
    <w:rsid w:val="006F7B4A"/>
    <w:rsid w:val="006F7B5A"/>
    <w:rsid w:val="00706CAB"/>
    <w:rsid w:val="00722C26"/>
    <w:rsid w:val="007520C1"/>
    <w:rsid w:val="00773292"/>
    <w:rsid w:val="00775163"/>
    <w:rsid w:val="007761FE"/>
    <w:rsid w:val="00794C91"/>
    <w:rsid w:val="007D2433"/>
    <w:rsid w:val="007F5059"/>
    <w:rsid w:val="00817A8D"/>
    <w:rsid w:val="0082081B"/>
    <w:rsid w:val="0084764E"/>
    <w:rsid w:val="008671D5"/>
    <w:rsid w:val="008A41A6"/>
    <w:rsid w:val="008B2D4D"/>
    <w:rsid w:val="008C6AA8"/>
    <w:rsid w:val="00936DC7"/>
    <w:rsid w:val="009469EA"/>
    <w:rsid w:val="00963610"/>
    <w:rsid w:val="00977B20"/>
    <w:rsid w:val="0098362B"/>
    <w:rsid w:val="009B566B"/>
    <w:rsid w:val="009D797C"/>
    <w:rsid w:val="009E5760"/>
    <w:rsid w:val="009F1A2E"/>
    <w:rsid w:val="00A03153"/>
    <w:rsid w:val="00A43AF5"/>
    <w:rsid w:val="00A52DB1"/>
    <w:rsid w:val="00A610FB"/>
    <w:rsid w:val="00A80C42"/>
    <w:rsid w:val="00A81D1D"/>
    <w:rsid w:val="00A93204"/>
    <w:rsid w:val="00AD41B9"/>
    <w:rsid w:val="00AF0A55"/>
    <w:rsid w:val="00B139AE"/>
    <w:rsid w:val="00B3390E"/>
    <w:rsid w:val="00BA1CA8"/>
    <w:rsid w:val="00BC146A"/>
    <w:rsid w:val="00BC7AD5"/>
    <w:rsid w:val="00C06573"/>
    <w:rsid w:val="00C12C00"/>
    <w:rsid w:val="00C16997"/>
    <w:rsid w:val="00C17D42"/>
    <w:rsid w:val="00C232A1"/>
    <w:rsid w:val="00C26B1E"/>
    <w:rsid w:val="00C462EE"/>
    <w:rsid w:val="00C73FC0"/>
    <w:rsid w:val="00CC0865"/>
    <w:rsid w:val="00CE331E"/>
    <w:rsid w:val="00D01590"/>
    <w:rsid w:val="00D02CF1"/>
    <w:rsid w:val="00D23028"/>
    <w:rsid w:val="00D53685"/>
    <w:rsid w:val="00D93876"/>
    <w:rsid w:val="00DA4977"/>
    <w:rsid w:val="00DC3EA1"/>
    <w:rsid w:val="00DE6950"/>
    <w:rsid w:val="00DF7B53"/>
    <w:rsid w:val="00E04699"/>
    <w:rsid w:val="00E20AC4"/>
    <w:rsid w:val="00E32A5C"/>
    <w:rsid w:val="00E44A29"/>
    <w:rsid w:val="00E570C5"/>
    <w:rsid w:val="00E805E1"/>
    <w:rsid w:val="00E869B2"/>
    <w:rsid w:val="00E94959"/>
    <w:rsid w:val="00EA352B"/>
    <w:rsid w:val="00ED71FE"/>
    <w:rsid w:val="00EF483E"/>
    <w:rsid w:val="00F43AD7"/>
    <w:rsid w:val="00F44A9E"/>
    <w:rsid w:val="00F477D2"/>
    <w:rsid w:val="00F65CE4"/>
    <w:rsid w:val="00F87473"/>
    <w:rsid w:val="00FB3758"/>
    <w:rsid w:val="00FB488E"/>
    <w:rsid w:val="00FB501F"/>
    <w:rsid w:val="00FC7EAA"/>
    <w:rsid w:val="00FD3C00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ECF1"/>
  <w15:chartTrackingRefBased/>
  <w15:docId w15:val="{D218F883-F23D-4B69-9B2C-4CB70EDB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C26"/>
  </w:style>
  <w:style w:type="paragraph" w:styleId="Footer">
    <w:name w:val="footer"/>
    <w:basedOn w:val="Normal"/>
    <w:link w:val="FooterChar"/>
    <w:uiPriority w:val="99"/>
    <w:unhideWhenUsed/>
    <w:rsid w:val="0072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C26"/>
  </w:style>
  <w:style w:type="character" w:styleId="Hyperlink">
    <w:name w:val="Hyperlink"/>
    <w:basedOn w:val="DefaultParagraphFont"/>
    <w:uiPriority w:val="99"/>
    <w:unhideWhenUsed/>
    <w:rsid w:val="00413A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0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4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7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1C1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072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dcyf.wa.gov/sites/default/files/pdf/secretaryslis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orms.dshs.wa.lcl/formDetails.aspx?ID=661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tress.wa.gov/dshs/bc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0966E-5F55-4257-BFAB-A1A72BE15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EB49A-166A-49FE-B950-275D4E410E46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4FFDADD9-E69D-49DF-9A96-3E8C69E4E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Background Check Request / Summary</vt:lpstr>
    </vt:vector>
  </TitlesOfParts>
  <Company>DSHS / Exec IT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Background Check Request / Summary</dc:title>
  <dc:subject/>
  <dc:creator>Stacia Bailey, Forms Manager</dc:creator>
  <cp:keywords/>
  <dc:description/>
  <cp:lastModifiedBy>Bailey, Stacia (DCYF)</cp:lastModifiedBy>
  <cp:revision>3</cp:revision>
  <dcterms:created xsi:type="dcterms:W3CDTF">2023-03-16T19:16:00Z</dcterms:created>
  <dcterms:modified xsi:type="dcterms:W3CDTF">2023-05-03T21:39:00Z</dcterms:modified>
</cp:coreProperties>
</file>