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375"/>
        <w:gridCol w:w="4950"/>
        <w:gridCol w:w="4691"/>
      </w:tblGrid>
      <w:tr w:rsidR="009E46BA" w:rsidRPr="00744CF6" w:rsidTr="00FD7B2B">
        <w:trPr>
          <w:jc w:val="center"/>
        </w:trPr>
        <w:tc>
          <w:tcPr>
            <w:tcW w:w="1375" w:type="dxa"/>
            <w:tcBorders>
              <w:top w:val="nil"/>
              <w:left w:val="nil"/>
              <w:bottom w:val="nil"/>
              <w:right w:val="nil"/>
            </w:tcBorders>
          </w:tcPr>
          <w:p w:rsidR="009E46BA" w:rsidRPr="00744CF6" w:rsidRDefault="009E46BA" w:rsidP="00744CF6">
            <w:pPr>
              <w:spacing w:after="60" w:line="240" w:lineRule="auto"/>
              <w:rPr>
                <w:rFonts w:ascii="Arial" w:hAnsi="Arial" w:cs="Arial"/>
                <w:sz w:val="20"/>
                <w:szCs w:val="20"/>
              </w:rPr>
            </w:pPr>
          </w:p>
        </w:tc>
        <w:tc>
          <w:tcPr>
            <w:tcW w:w="9641" w:type="dxa"/>
            <w:gridSpan w:val="2"/>
            <w:tcBorders>
              <w:top w:val="nil"/>
              <w:left w:val="nil"/>
              <w:bottom w:val="nil"/>
              <w:right w:val="nil"/>
            </w:tcBorders>
            <w:vAlign w:val="center"/>
          </w:tcPr>
          <w:p w:rsidR="009E46BA" w:rsidRPr="00744CF6" w:rsidRDefault="00FD7B2B" w:rsidP="007B2FE2">
            <w:pPr>
              <w:tabs>
                <w:tab w:val="center" w:pos="4026"/>
              </w:tabs>
              <w:spacing w:before="120" w:after="0" w:line="240" w:lineRule="auto"/>
              <w:rPr>
                <w:rFonts w:ascii="Arial" w:hAnsi="Arial" w:cs="Arial"/>
                <w:sz w:val="16"/>
                <w:szCs w:val="16"/>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752475" cy="657225"/>
                  <wp:effectExtent l="0" t="0" r="9525" b="9525"/>
                  <wp:wrapNone/>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6BA" w:rsidRPr="00744CF6">
              <w:rPr>
                <w:rFonts w:ascii="Arial" w:hAnsi="Arial" w:cs="Arial"/>
                <w:b/>
                <w:sz w:val="28"/>
                <w:szCs w:val="28"/>
              </w:rPr>
              <w:tab/>
            </w:r>
            <w:r w:rsidR="00110A48">
              <w:rPr>
                <w:rFonts w:ascii="Arial" w:hAnsi="Arial" w:cs="Arial"/>
                <w:sz w:val="16"/>
                <w:szCs w:val="16"/>
              </w:rPr>
              <w:t>DEPARTMENT OF CHILDREN, YOUTH, AND FAMILIES (DCYF)</w:t>
            </w:r>
            <w:r w:rsidR="00CC383E" w:rsidRPr="00744CF6">
              <w:rPr>
                <w:rFonts w:ascii="Arial" w:hAnsi="Arial" w:cs="Arial"/>
                <w:sz w:val="16"/>
                <w:szCs w:val="16"/>
              </w:rPr>
              <w:br/>
            </w:r>
            <w:r w:rsidR="00CC383E" w:rsidRPr="00744CF6">
              <w:rPr>
                <w:rFonts w:ascii="Arial" w:hAnsi="Arial" w:cs="Arial"/>
                <w:sz w:val="16"/>
                <w:szCs w:val="16"/>
              </w:rPr>
              <w:tab/>
              <w:t>TRIBAL – STATE AGREEMENT REGARDING ACCESS TO</w:t>
            </w:r>
            <w:r w:rsidR="00CC383E" w:rsidRPr="00744CF6">
              <w:rPr>
                <w:rFonts w:ascii="Arial" w:hAnsi="Arial" w:cs="Arial"/>
                <w:sz w:val="16"/>
                <w:szCs w:val="16"/>
              </w:rPr>
              <w:br/>
            </w:r>
            <w:r w:rsidR="00CC383E" w:rsidRPr="00744CF6">
              <w:rPr>
                <w:rFonts w:ascii="Arial" w:hAnsi="Arial" w:cs="Arial"/>
                <w:sz w:val="16"/>
                <w:szCs w:val="16"/>
              </w:rPr>
              <w:tab/>
              <w:t>DATA IN FAMLINK</w:t>
            </w:r>
          </w:p>
          <w:p w:rsidR="009E46BA" w:rsidRPr="00744CF6" w:rsidRDefault="009E46BA" w:rsidP="007B2FE2">
            <w:pPr>
              <w:tabs>
                <w:tab w:val="center" w:pos="4026"/>
              </w:tabs>
              <w:spacing w:before="60" w:after="60" w:line="240" w:lineRule="auto"/>
              <w:rPr>
                <w:rFonts w:ascii="Arial" w:hAnsi="Arial" w:cs="Arial"/>
                <w:b/>
                <w:sz w:val="28"/>
                <w:szCs w:val="28"/>
              </w:rPr>
            </w:pPr>
            <w:r w:rsidRPr="00744CF6">
              <w:rPr>
                <w:rFonts w:ascii="Arial" w:hAnsi="Arial" w:cs="Arial"/>
                <w:sz w:val="24"/>
                <w:szCs w:val="24"/>
              </w:rPr>
              <w:tab/>
            </w:r>
            <w:r w:rsidRPr="00744CF6">
              <w:rPr>
                <w:rFonts w:ascii="Arial" w:hAnsi="Arial" w:cs="Arial"/>
                <w:b/>
                <w:sz w:val="28"/>
                <w:szCs w:val="28"/>
              </w:rPr>
              <w:t>User Application and Acknowledgement</w:t>
            </w:r>
          </w:p>
        </w:tc>
      </w:tr>
      <w:tr w:rsidR="00F777A2" w:rsidRPr="00744CF6" w:rsidTr="00FD7B2B">
        <w:trPr>
          <w:jc w:val="center"/>
        </w:trPr>
        <w:tc>
          <w:tcPr>
            <w:tcW w:w="11016" w:type="dxa"/>
            <w:gridSpan w:val="3"/>
          </w:tcPr>
          <w:p w:rsidR="00F777A2" w:rsidRPr="00744CF6" w:rsidRDefault="00F777A2" w:rsidP="00FD7B2B">
            <w:pPr>
              <w:tabs>
                <w:tab w:val="left" w:pos="6480"/>
              </w:tabs>
              <w:spacing w:after="0"/>
              <w:rPr>
                <w:rFonts w:ascii="Arial" w:hAnsi="Arial" w:cs="Arial"/>
                <w:sz w:val="20"/>
                <w:szCs w:val="20"/>
              </w:rPr>
            </w:pPr>
            <w:r w:rsidRPr="00744CF6">
              <w:rPr>
                <w:rFonts w:ascii="Arial" w:hAnsi="Arial" w:cs="Arial"/>
                <w:sz w:val="20"/>
                <w:szCs w:val="20"/>
              </w:rPr>
              <w:t xml:space="preserve">As an Indian Child Welfare worker for the </w:t>
            </w:r>
            <w:r w:rsidRPr="00744CF6">
              <w:rPr>
                <w:rFonts w:ascii="Times New Roman" w:hAnsi="Times New Roman"/>
                <w:b/>
                <w:sz w:val="24"/>
                <w:szCs w:val="24"/>
                <w:u w:val="single"/>
              </w:rPr>
              <w:fldChar w:fldCharType="begin">
                <w:ffData>
                  <w:name w:val="Text1"/>
                  <w:enabled/>
                  <w:calcOnExit w:val="0"/>
                  <w:textInput/>
                </w:ffData>
              </w:fldChar>
            </w:r>
            <w:r w:rsidRPr="00744CF6">
              <w:rPr>
                <w:rFonts w:ascii="Times New Roman" w:hAnsi="Times New Roman"/>
                <w:b/>
                <w:sz w:val="24"/>
                <w:szCs w:val="24"/>
                <w:u w:val="single"/>
              </w:rPr>
              <w:instrText xml:space="preserve"> FORMTEXT </w:instrText>
            </w:r>
            <w:r w:rsidRPr="00744CF6">
              <w:rPr>
                <w:rFonts w:ascii="Times New Roman" w:hAnsi="Times New Roman"/>
                <w:b/>
                <w:sz w:val="24"/>
                <w:szCs w:val="24"/>
                <w:u w:val="single"/>
              </w:rPr>
            </w:r>
            <w:r w:rsidRPr="00744CF6">
              <w:rPr>
                <w:rFonts w:ascii="Times New Roman" w:hAnsi="Times New Roman"/>
                <w:b/>
                <w:sz w:val="24"/>
                <w:szCs w:val="24"/>
                <w:u w:val="single"/>
              </w:rPr>
              <w:fldChar w:fldCharType="separate"/>
            </w:r>
            <w:r w:rsidR="00317757">
              <w:rPr>
                <w:rFonts w:ascii="Times New Roman" w:hAnsi="Times New Roman"/>
                <w:b/>
                <w:noProof/>
                <w:sz w:val="24"/>
                <w:szCs w:val="24"/>
                <w:u w:val="single"/>
              </w:rPr>
              <w:t> </w:t>
            </w:r>
            <w:r w:rsidR="00317757">
              <w:rPr>
                <w:rFonts w:ascii="Times New Roman" w:hAnsi="Times New Roman"/>
                <w:b/>
                <w:noProof/>
                <w:sz w:val="24"/>
                <w:szCs w:val="24"/>
                <w:u w:val="single"/>
              </w:rPr>
              <w:t> </w:t>
            </w:r>
            <w:r w:rsidR="00317757">
              <w:rPr>
                <w:rFonts w:ascii="Times New Roman" w:hAnsi="Times New Roman"/>
                <w:b/>
                <w:noProof/>
                <w:sz w:val="24"/>
                <w:szCs w:val="24"/>
                <w:u w:val="single"/>
              </w:rPr>
              <w:t> </w:t>
            </w:r>
            <w:r w:rsidR="00317757">
              <w:rPr>
                <w:rFonts w:ascii="Times New Roman" w:hAnsi="Times New Roman"/>
                <w:b/>
                <w:noProof/>
                <w:sz w:val="24"/>
                <w:szCs w:val="24"/>
                <w:u w:val="single"/>
              </w:rPr>
              <w:t> </w:t>
            </w:r>
            <w:r w:rsidR="00317757">
              <w:rPr>
                <w:rFonts w:ascii="Times New Roman" w:hAnsi="Times New Roman"/>
                <w:b/>
                <w:noProof/>
                <w:sz w:val="24"/>
                <w:szCs w:val="24"/>
                <w:u w:val="single"/>
              </w:rPr>
              <w:t> </w:t>
            </w:r>
            <w:r w:rsidRPr="00744CF6">
              <w:rPr>
                <w:rFonts w:ascii="Times New Roman" w:hAnsi="Times New Roman"/>
                <w:b/>
                <w:sz w:val="24"/>
                <w:szCs w:val="24"/>
                <w:u w:val="single"/>
              </w:rPr>
              <w:fldChar w:fldCharType="end"/>
            </w:r>
            <w:r w:rsidRPr="00744CF6">
              <w:rPr>
                <w:rFonts w:ascii="Arial" w:hAnsi="Arial" w:cs="Arial"/>
                <w:sz w:val="20"/>
                <w:szCs w:val="20"/>
                <w:u w:val="single"/>
              </w:rPr>
              <w:tab/>
            </w:r>
            <w:r w:rsidRPr="00744CF6">
              <w:rPr>
                <w:rFonts w:ascii="Arial" w:hAnsi="Arial" w:cs="Arial"/>
                <w:sz w:val="20"/>
                <w:szCs w:val="20"/>
              </w:rPr>
              <w:t xml:space="preserve"> Tribe / Nation, I am applyin</w:t>
            </w:r>
            <w:r w:rsidR="00FD7B2B">
              <w:rPr>
                <w:rFonts w:ascii="Arial" w:hAnsi="Arial" w:cs="Arial"/>
                <w:sz w:val="20"/>
                <w:szCs w:val="20"/>
              </w:rPr>
              <w:t>g for access to data in the DCYF</w:t>
            </w:r>
            <w:r w:rsidRPr="00744CF6">
              <w:rPr>
                <w:rFonts w:ascii="Arial" w:hAnsi="Arial" w:cs="Arial"/>
                <w:sz w:val="20"/>
                <w:szCs w:val="20"/>
              </w:rPr>
              <w:t xml:space="preserve"> Statewide Automated Child Welfare Information System (SACWIS), which is known as “FamLink.”  </w:t>
            </w:r>
          </w:p>
          <w:p w:rsidR="00F777A2" w:rsidRPr="00744CF6" w:rsidRDefault="00F777A2" w:rsidP="008F121E">
            <w:pPr>
              <w:spacing w:before="120" w:after="0" w:line="240" w:lineRule="auto"/>
              <w:rPr>
                <w:rFonts w:ascii="Arial" w:hAnsi="Arial" w:cs="Arial"/>
                <w:sz w:val="20"/>
                <w:szCs w:val="20"/>
              </w:rPr>
            </w:pPr>
            <w:r w:rsidRPr="00744CF6">
              <w:rPr>
                <w:rFonts w:ascii="Arial" w:hAnsi="Arial" w:cs="Arial"/>
                <w:sz w:val="20"/>
                <w:szCs w:val="20"/>
              </w:rPr>
              <w:t>I understand agree that:</w:t>
            </w:r>
          </w:p>
          <w:p w:rsidR="00F777A2" w:rsidRDefault="00F777A2" w:rsidP="008F121E">
            <w:pPr>
              <w:pStyle w:val="ListParagraph"/>
              <w:numPr>
                <w:ilvl w:val="0"/>
                <w:numId w:val="2"/>
              </w:numPr>
              <w:tabs>
                <w:tab w:val="left" w:pos="360"/>
                <w:tab w:val="left" w:pos="4410"/>
              </w:tabs>
              <w:spacing w:before="120"/>
              <w:ind w:left="360"/>
              <w:rPr>
                <w:rFonts w:cs="Arial"/>
                <w:sz w:val="20"/>
                <w:szCs w:val="20"/>
              </w:rPr>
            </w:pPr>
            <w:r w:rsidRPr="00744CF6">
              <w:rPr>
                <w:rFonts w:cs="Arial"/>
                <w:sz w:val="20"/>
                <w:szCs w:val="20"/>
              </w:rPr>
              <w:t xml:space="preserve">I will have the ability to read, but not create or modify, child welfare records and related information contained in FamLink, that pertains to children and families who have been identified as members, or are under the legal care and authority of the </w:t>
            </w:r>
            <w:r w:rsidRPr="00744CF6">
              <w:rPr>
                <w:rFonts w:ascii="Times New Roman" w:hAnsi="Times New Roman"/>
                <w:b/>
                <w:sz w:val="24"/>
                <w:szCs w:val="24"/>
                <w:u w:val="single"/>
              </w:rPr>
              <w:fldChar w:fldCharType="begin">
                <w:ffData>
                  <w:name w:val="Text1"/>
                  <w:enabled/>
                  <w:calcOnExit w:val="0"/>
                  <w:textInput/>
                </w:ffData>
              </w:fldChar>
            </w:r>
            <w:r w:rsidRPr="00744CF6">
              <w:rPr>
                <w:rFonts w:ascii="Times New Roman" w:hAnsi="Times New Roman"/>
                <w:b/>
                <w:sz w:val="24"/>
                <w:szCs w:val="24"/>
                <w:u w:val="single"/>
              </w:rPr>
              <w:instrText xml:space="preserve"> FORMTEXT </w:instrText>
            </w:r>
            <w:r w:rsidRPr="00744CF6">
              <w:rPr>
                <w:rFonts w:ascii="Times New Roman" w:hAnsi="Times New Roman"/>
                <w:b/>
                <w:sz w:val="24"/>
                <w:szCs w:val="24"/>
                <w:u w:val="single"/>
              </w:rPr>
            </w:r>
            <w:r w:rsidRPr="00744CF6">
              <w:rPr>
                <w:rFonts w:ascii="Times New Roman" w:hAnsi="Times New Roman"/>
                <w:b/>
                <w:sz w:val="24"/>
                <w:szCs w:val="24"/>
                <w:u w:val="single"/>
              </w:rPr>
              <w:fldChar w:fldCharType="separate"/>
            </w:r>
            <w:r w:rsidR="00317757">
              <w:rPr>
                <w:rFonts w:ascii="Times New Roman" w:hAnsi="Times New Roman"/>
                <w:b/>
                <w:noProof/>
                <w:sz w:val="24"/>
                <w:szCs w:val="24"/>
                <w:u w:val="single"/>
              </w:rPr>
              <w:t> </w:t>
            </w:r>
            <w:r w:rsidR="00317757">
              <w:rPr>
                <w:rFonts w:ascii="Times New Roman" w:hAnsi="Times New Roman"/>
                <w:b/>
                <w:noProof/>
                <w:sz w:val="24"/>
                <w:szCs w:val="24"/>
                <w:u w:val="single"/>
              </w:rPr>
              <w:t> </w:t>
            </w:r>
            <w:r w:rsidR="00317757">
              <w:rPr>
                <w:rFonts w:ascii="Times New Roman" w:hAnsi="Times New Roman"/>
                <w:b/>
                <w:noProof/>
                <w:sz w:val="24"/>
                <w:szCs w:val="24"/>
                <w:u w:val="single"/>
              </w:rPr>
              <w:t> </w:t>
            </w:r>
            <w:r w:rsidR="00317757">
              <w:rPr>
                <w:rFonts w:ascii="Times New Roman" w:hAnsi="Times New Roman"/>
                <w:b/>
                <w:noProof/>
                <w:sz w:val="24"/>
                <w:szCs w:val="24"/>
                <w:u w:val="single"/>
              </w:rPr>
              <w:t> </w:t>
            </w:r>
            <w:r w:rsidR="00317757">
              <w:rPr>
                <w:rFonts w:ascii="Times New Roman" w:hAnsi="Times New Roman"/>
                <w:b/>
                <w:noProof/>
                <w:sz w:val="24"/>
                <w:szCs w:val="24"/>
                <w:u w:val="single"/>
              </w:rPr>
              <w:t> </w:t>
            </w:r>
            <w:r w:rsidRPr="00744CF6">
              <w:rPr>
                <w:rFonts w:ascii="Times New Roman" w:hAnsi="Times New Roman"/>
                <w:b/>
                <w:sz w:val="24"/>
                <w:szCs w:val="24"/>
                <w:u w:val="single"/>
              </w:rPr>
              <w:fldChar w:fldCharType="end"/>
            </w:r>
            <w:r w:rsidRPr="00744CF6">
              <w:rPr>
                <w:rFonts w:cs="Arial"/>
                <w:sz w:val="20"/>
                <w:szCs w:val="20"/>
                <w:u w:val="single"/>
              </w:rPr>
              <w:tab/>
            </w:r>
            <w:r w:rsidRPr="00744CF6">
              <w:rPr>
                <w:rFonts w:cs="Arial"/>
                <w:sz w:val="20"/>
                <w:szCs w:val="20"/>
              </w:rPr>
              <w:t xml:space="preserve"> Tribe / Nation.</w:t>
            </w:r>
          </w:p>
          <w:p w:rsidR="00F777A2" w:rsidRDefault="00F777A2" w:rsidP="008F121E">
            <w:pPr>
              <w:pStyle w:val="ListParagraph"/>
              <w:tabs>
                <w:tab w:val="left" w:pos="360"/>
                <w:tab w:val="left" w:pos="4410"/>
              </w:tabs>
              <w:spacing w:before="120"/>
              <w:ind w:left="360"/>
              <w:rPr>
                <w:rFonts w:cs="Arial"/>
                <w:sz w:val="20"/>
                <w:szCs w:val="20"/>
              </w:rPr>
            </w:pPr>
            <w:r w:rsidRPr="007F6468">
              <w:rPr>
                <w:rFonts w:cs="Arial"/>
                <w:sz w:val="20"/>
                <w:szCs w:val="20"/>
              </w:rPr>
              <w:t>For youth and young adults who have been identified as eligible for Independent Living (IL) service</w:t>
            </w:r>
            <w:r>
              <w:rPr>
                <w:rFonts w:cs="Arial"/>
                <w:sz w:val="20"/>
                <w:szCs w:val="20"/>
              </w:rPr>
              <w:t xml:space="preserve">, </w:t>
            </w:r>
            <w:r w:rsidRPr="007F6468">
              <w:rPr>
                <w:rFonts w:cs="Arial"/>
                <w:sz w:val="20"/>
                <w:szCs w:val="20"/>
              </w:rPr>
              <w:t>I will have the ability to read, input and / or modify the Independent Living</w:t>
            </w:r>
            <w:r>
              <w:rPr>
                <w:rFonts w:cs="Arial"/>
                <w:sz w:val="20"/>
                <w:szCs w:val="20"/>
              </w:rPr>
              <w:t xml:space="preserve">, </w:t>
            </w:r>
            <w:r w:rsidRPr="007F6468">
              <w:rPr>
                <w:rFonts w:cs="Arial"/>
                <w:sz w:val="20"/>
                <w:szCs w:val="20"/>
              </w:rPr>
              <w:t>Education and Person Management pages in FamLink for the sole purpose of documenting the IL services provided through my agency.</w:t>
            </w:r>
          </w:p>
          <w:p w:rsidR="00F777A2" w:rsidRDefault="00F777A2" w:rsidP="008F121E">
            <w:pPr>
              <w:pStyle w:val="ListParagraph"/>
              <w:numPr>
                <w:ilvl w:val="0"/>
                <w:numId w:val="2"/>
              </w:numPr>
              <w:tabs>
                <w:tab w:val="left" w:pos="360"/>
                <w:tab w:val="left" w:pos="4410"/>
              </w:tabs>
              <w:spacing w:before="120"/>
              <w:ind w:left="360"/>
              <w:rPr>
                <w:rFonts w:cs="Arial"/>
                <w:sz w:val="20"/>
                <w:szCs w:val="20"/>
              </w:rPr>
            </w:pPr>
            <w:r w:rsidRPr="007F6468">
              <w:rPr>
                <w:rFonts w:cs="Arial"/>
                <w:sz w:val="20"/>
                <w:szCs w:val="20"/>
              </w:rPr>
              <w:t>I must limit my access of information to cases that are open for child abuse / neglect investigations or for services</w:t>
            </w:r>
            <w:r>
              <w:rPr>
                <w:rFonts w:cs="Arial"/>
                <w:sz w:val="20"/>
                <w:szCs w:val="20"/>
              </w:rPr>
              <w:t xml:space="preserve">, and access closed cases for the purposes of reviewing placement suitability, or licensing of new foster homes only. </w:t>
            </w:r>
          </w:p>
          <w:p w:rsidR="00F777A2" w:rsidRDefault="00F777A2" w:rsidP="008F121E">
            <w:pPr>
              <w:pStyle w:val="ListParagraph"/>
              <w:numPr>
                <w:ilvl w:val="0"/>
                <w:numId w:val="2"/>
              </w:numPr>
              <w:tabs>
                <w:tab w:val="left" w:pos="360"/>
                <w:tab w:val="left" w:pos="4410"/>
              </w:tabs>
              <w:spacing w:before="120"/>
              <w:ind w:left="360"/>
              <w:rPr>
                <w:rFonts w:cs="Arial"/>
                <w:sz w:val="20"/>
                <w:szCs w:val="20"/>
              </w:rPr>
            </w:pPr>
            <w:r>
              <w:rPr>
                <w:rFonts w:cs="Arial"/>
                <w:sz w:val="20"/>
                <w:szCs w:val="20"/>
              </w:rPr>
              <w:t>If I have the ability to input data in the “Independent Living Program Utility” section of FamLink, I must limit my access to necessary review and data entry input that is federally required and reported in the National Youth</w:t>
            </w:r>
            <w:r w:rsidR="00620A66">
              <w:rPr>
                <w:rFonts w:cs="Arial"/>
                <w:sz w:val="20"/>
                <w:szCs w:val="20"/>
              </w:rPr>
              <w:t xml:space="preserve"> in Transition Database (NYTD).</w:t>
            </w:r>
          </w:p>
          <w:p w:rsidR="00F777A2" w:rsidRDefault="00F777A2" w:rsidP="008F121E">
            <w:pPr>
              <w:pStyle w:val="ListParagraph"/>
              <w:numPr>
                <w:ilvl w:val="0"/>
                <w:numId w:val="2"/>
              </w:numPr>
              <w:tabs>
                <w:tab w:val="left" w:pos="360"/>
                <w:tab w:val="left" w:pos="4410"/>
              </w:tabs>
              <w:spacing w:before="120"/>
              <w:ind w:left="360"/>
              <w:rPr>
                <w:rFonts w:cs="Arial"/>
                <w:sz w:val="20"/>
                <w:szCs w:val="20"/>
              </w:rPr>
            </w:pPr>
            <w:r w:rsidRPr="007F6468">
              <w:rPr>
                <w:rFonts w:cs="Arial"/>
                <w:sz w:val="20"/>
                <w:szCs w:val="20"/>
              </w:rPr>
              <w:t xml:space="preserve">I may only access the “Health Records” section of FamLink if I have written permission from all individuals who are named as </w:t>
            </w:r>
            <w:r w:rsidR="00FD7B2B">
              <w:rPr>
                <w:rFonts w:cs="Arial"/>
                <w:sz w:val="20"/>
                <w:szCs w:val="20"/>
              </w:rPr>
              <w:t>subjects of the records, from DCYF</w:t>
            </w:r>
            <w:r w:rsidRPr="007F6468">
              <w:rPr>
                <w:rFonts w:cs="Arial"/>
                <w:sz w:val="20"/>
                <w:szCs w:val="20"/>
              </w:rPr>
              <w:t>, or I have a court order, or statutory authority to view the records.  In the event that these records are inadvertently accessed, I will immediately notify my supervisor of the unpermitted access.</w:t>
            </w:r>
          </w:p>
          <w:p w:rsidR="00F777A2" w:rsidRDefault="00F777A2" w:rsidP="008F121E">
            <w:pPr>
              <w:pStyle w:val="ListParagraph"/>
              <w:numPr>
                <w:ilvl w:val="0"/>
                <w:numId w:val="2"/>
              </w:numPr>
              <w:tabs>
                <w:tab w:val="left" w:pos="360"/>
                <w:tab w:val="left" w:pos="4410"/>
              </w:tabs>
              <w:spacing w:before="120"/>
              <w:ind w:left="360"/>
              <w:rPr>
                <w:rFonts w:cs="Arial"/>
                <w:sz w:val="20"/>
                <w:szCs w:val="20"/>
              </w:rPr>
            </w:pPr>
            <w:r w:rsidRPr="007F6468">
              <w:rPr>
                <w:rFonts w:cs="Arial"/>
                <w:sz w:val="20"/>
                <w:szCs w:val="20"/>
              </w:rPr>
              <w:t>If I have a right to access the “Health Records” section of FamLink, I will limit my access to the minimum necessary to carry out my responsibilities as a child welfare worker.</w:t>
            </w:r>
          </w:p>
          <w:p w:rsidR="00F777A2" w:rsidRPr="007F6468" w:rsidRDefault="00F777A2" w:rsidP="008F121E">
            <w:pPr>
              <w:pStyle w:val="ListParagraph"/>
              <w:numPr>
                <w:ilvl w:val="0"/>
                <w:numId w:val="2"/>
              </w:numPr>
              <w:tabs>
                <w:tab w:val="left" w:pos="360"/>
                <w:tab w:val="left" w:pos="4410"/>
              </w:tabs>
              <w:spacing w:before="120"/>
              <w:ind w:left="360"/>
              <w:rPr>
                <w:rFonts w:cs="Arial"/>
                <w:sz w:val="20"/>
                <w:szCs w:val="20"/>
              </w:rPr>
            </w:pPr>
            <w:r w:rsidRPr="007F6468">
              <w:rPr>
                <w:rFonts w:cs="Arial"/>
                <w:sz w:val="20"/>
                <w:szCs w:val="20"/>
              </w:rPr>
              <w:t xml:space="preserve">I will only </w:t>
            </w:r>
            <w:r w:rsidRPr="007F6468">
              <w:rPr>
                <w:rFonts w:cs="Arial"/>
                <w:bCs/>
                <w:iCs/>
                <w:sz w:val="20"/>
                <w:szCs w:val="20"/>
              </w:rPr>
              <w:t xml:space="preserve">access, use, or disclose data in FamLink to carry out my responsibilities as a child welfare social worker or service provider, or as otherwise authorized by law or court order. </w:t>
            </w:r>
          </w:p>
          <w:p w:rsidR="00F777A2" w:rsidRPr="007F6468" w:rsidRDefault="00F777A2" w:rsidP="008F121E">
            <w:pPr>
              <w:pStyle w:val="ListParagraph"/>
              <w:numPr>
                <w:ilvl w:val="0"/>
                <w:numId w:val="2"/>
              </w:numPr>
              <w:tabs>
                <w:tab w:val="left" w:pos="360"/>
                <w:tab w:val="left" w:pos="4410"/>
              </w:tabs>
              <w:spacing w:before="120"/>
              <w:ind w:left="360"/>
              <w:rPr>
                <w:rFonts w:cs="Arial"/>
                <w:sz w:val="20"/>
                <w:szCs w:val="20"/>
              </w:rPr>
            </w:pPr>
            <w:r w:rsidRPr="007F6468">
              <w:rPr>
                <w:rFonts w:cs="Arial"/>
                <w:bCs/>
                <w:iCs/>
                <w:sz w:val="20"/>
                <w:szCs w:val="20"/>
              </w:rPr>
              <w:t>I will not divulge</w:t>
            </w:r>
            <w:r>
              <w:rPr>
                <w:rFonts w:cs="Arial"/>
                <w:bCs/>
                <w:iCs/>
                <w:sz w:val="20"/>
                <w:szCs w:val="20"/>
              </w:rPr>
              <w:t>, t</w:t>
            </w:r>
            <w:r w:rsidRPr="007F6468">
              <w:rPr>
                <w:rFonts w:cs="Arial"/>
                <w:bCs/>
                <w:iCs/>
                <w:sz w:val="20"/>
                <w:szCs w:val="20"/>
              </w:rPr>
              <w:t>ransfer, sell, or otherwise make known to unauthorized persons any data contained in FamLink.</w:t>
            </w:r>
          </w:p>
          <w:p w:rsidR="00F777A2" w:rsidRPr="00620A66" w:rsidRDefault="00F777A2" w:rsidP="008F121E">
            <w:pPr>
              <w:pStyle w:val="ListParagraph"/>
              <w:numPr>
                <w:ilvl w:val="0"/>
                <w:numId w:val="2"/>
              </w:numPr>
              <w:tabs>
                <w:tab w:val="left" w:pos="360"/>
                <w:tab w:val="left" w:pos="4410"/>
              </w:tabs>
              <w:spacing w:before="60"/>
              <w:ind w:left="360"/>
              <w:rPr>
                <w:rFonts w:cs="Arial"/>
                <w:sz w:val="20"/>
                <w:szCs w:val="20"/>
              </w:rPr>
            </w:pPr>
            <w:r w:rsidRPr="00620A66">
              <w:rPr>
                <w:rFonts w:eastAsia="Calibri" w:cs="Arial"/>
                <w:sz w:val="20"/>
                <w:szCs w:val="20"/>
              </w:rPr>
              <w:t>I understand that if I access information in FamLink and/or disclose information in FamLink in a manner that is not specifically authorized under this agreement, I may face personal legal liability, up to and including criminal penalties.</w:t>
            </w:r>
            <w:r w:rsidRPr="00620A66">
              <w:rPr>
                <w:rFonts w:cs="Arial"/>
                <w:sz w:val="20"/>
                <w:szCs w:val="20"/>
              </w:rPr>
              <w:t xml:space="preserve">  </w:t>
            </w:r>
            <w:r w:rsidRPr="00620A66">
              <w:rPr>
                <w:rFonts w:cs="Arial"/>
                <w:bCs/>
                <w:iCs/>
                <w:sz w:val="20"/>
                <w:szCs w:val="20"/>
              </w:rPr>
              <w:t>I agree to abide by state law.</w:t>
            </w:r>
          </w:p>
          <w:p w:rsidR="00F777A2" w:rsidRPr="00744CF6" w:rsidRDefault="00F777A2" w:rsidP="008F121E">
            <w:pPr>
              <w:pStyle w:val="Heading4"/>
              <w:keepNext w:val="0"/>
              <w:widowControl w:val="0"/>
              <w:numPr>
                <w:ilvl w:val="3"/>
                <w:numId w:val="0"/>
              </w:numPr>
              <w:spacing w:before="60"/>
              <w:ind w:left="360"/>
              <w:jc w:val="left"/>
              <w:rPr>
                <w:rFonts w:cs="Arial"/>
                <w:sz w:val="20"/>
                <w:szCs w:val="20"/>
              </w:rPr>
            </w:pPr>
            <w:r w:rsidRPr="00744CF6">
              <w:rPr>
                <w:rFonts w:cs="Arial"/>
                <w:sz w:val="20"/>
                <w:szCs w:val="20"/>
              </w:rPr>
              <w:t>RCW 74.04.060 Records, Confidential – Exception - Penalty</w:t>
            </w:r>
          </w:p>
          <w:p w:rsidR="00F777A2" w:rsidRPr="00744CF6" w:rsidRDefault="00F777A2" w:rsidP="008F121E">
            <w:pPr>
              <w:pStyle w:val="Heading4"/>
              <w:keepNext w:val="0"/>
              <w:widowControl w:val="0"/>
              <w:numPr>
                <w:ilvl w:val="3"/>
                <w:numId w:val="0"/>
              </w:numPr>
              <w:spacing w:before="60"/>
              <w:ind w:left="360"/>
              <w:jc w:val="left"/>
              <w:rPr>
                <w:rFonts w:cs="Arial"/>
                <w:sz w:val="20"/>
                <w:szCs w:val="20"/>
              </w:rPr>
            </w:pPr>
            <w:r w:rsidRPr="00744CF6">
              <w:rPr>
                <w:rFonts w:cs="Arial"/>
                <w:sz w:val="20"/>
                <w:szCs w:val="20"/>
              </w:rPr>
              <w:t>RCW 42.56.230 Personal Information</w:t>
            </w:r>
          </w:p>
          <w:p w:rsidR="00F777A2" w:rsidRPr="00744CF6" w:rsidRDefault="00F777A2" w:rsidP="008F121E">
            <w:pPr>
              <w:pStyle w:val="Heading4"/>
              <w:keepNext w:val="0"/>
              <w:widowControl w:val="0"/>
              <w:numPr>
                <w:ilvl w:val="3"/>
                <w:numId w:val="0"/>
              </w:numPr>
              <w:spacing w:before="60"/>
              <w:ind w:left="360"/>
              <w:jc w:val="left"/>
              <w:rPr>
                <w:rFonts w:cs="Arial"/>
                <w:sz w:val="20"/>
                <w:szCs w:val="20"/>
              </w:rPr>
            </w:pPr>
            <w:r w:rsidRPr="00744CF6">
              <w:rPr>
                <w:rFonts w:cs="Arial"/>
                <w:sz w:val="20"/>
                <w:szCs w:val="20"/>
              </w:rPr>
              <w:t>RCW 26.23.120 Information and Records – Confidentiality – Disclosure – Adjudicative Proceeding – Rules – Penalties</w:t>
            </w:r>
          </w:p>
          <w:p w:rsidR="00F777A2" w:rsidRPr="00744CF6" w:rsidRDefault="00F777A2" w:rsidP="008F121E">
            <w:pPr>
              <w:pStyle w:val="Heading4"/>
              <w:keepNext w:val="0"/>
              <w:widowControl w:val="0"/>
              <w:numPr>
                <w:ilvl w:val="3"/>
                <w:numId w:val="0"/>
              </w:numPr>
              <w:spacing w:before="60"/>
              <w:ind w:left="360"/>
              <w:jc w:val="left"/>
              <w:rPr>
                <w:rFonts w:cs="Arial"/>
                <w:sz w:val="20"/>
                <w:szCs w:val="20"/>
              </w:rPr>
            </w:pPr>
            <w:r w:rsidRPr="00744CF6">
              <w:rPr>
                <w:rFonts w:cs="Arial"/>
                <w:sz w:val="20"/>
                <w:szCs w:val="20"/>
              </w:rPr>
              <w:t>45 CFR 307.13 Security and Confidentiality for Computerized Support Enforcement Systems in Operation after October 1, 1997.</w:t>
            </w:r>
          </w:p>
          <w:p w:rsidR="00F777A2" w:rsidRPr="00744CF6" w:rsidRDefault="00F777A2" w:rsidP="008F121E">
            <w:pPr>
              <w:pStyle w:val="Heading4"/>
              <w:keepNext w:val="0"/>
              <w:widowControl w:val="0"/>
              <w:numPr>
                <w:ilvl w:val="3"/>
                <w:numId w:val="0"/>
              </w:numPr>
              <w:spacing w:before="60"/>
              <w:ind w:left="360"/>
              <w:jc w:val="left"/>
              <w:rPr>
                <w:rFonts w:cs="Arial"/>
                <w:sz w:val="20"/>
                <w:szCs w:val="20"/>
              </w:rPr>
            </w:pPr>
            <w:r w:rsidRPr="00744CF6">
              <w:rPr>
                <w:rFonts w:cs="Arial"/>
                <w:sz w:val="20"/>
                <w:szCs w:val="20"/>
              </w:rPr>
              <w:t>20 CFR 603 Federal-State Unemployment Compensation (UC) Program; Confidentiality and Disclosure of State UC Information</w:t>
            </w:r>
          </w:p>
          <w:p w:rsidR="008F121E" w:rsidRDefault="00F777A2" w:rsidP="008F121E">
            <w:pPr>
              <w:pStyle w:val="Heading4"/>
              <w:keepNext w:val="0"/>
              <w:widowControl w:val="0"/>
              <w:numPr>
                <w:ilvl w:val="3"/>
                <w:numId w:val="0"/>
              </w:numPr>
              <w:spacing w:before="60"/>
              <w:ind w:left="360"/>
              <w:jc w:val="left"/>
              <w:rPr>
                <w:rFonts w:cs="Arial"/>
                <w:sz w:val="20"/>
                <w:szCs w:val="20"/>
              </w:rPr>
            </w:pPr>
            <w:r w:rsidRPr="00744CF6">
              <w:rPr>
                <w:rFonts w:cs="Arial"/>
                <w:sz w:val="20"/>
                <w:szCs w:val="20"/>
              </w:rPr>
              <w:t>42 USC 654(26) Safeguarding Confidential Information</w:t>
            </w:r>
          </w:p>
          <w:p w:rsidR="008F121E" w:rsidRPr="008F121E" w:rsidRDefault="004B2FC2" w:rsidP="008F121E">
            <w:pPr>
              <w:spacing w:before="60" w:after="0" w:line="240" w:lineRule="auto"/>
              <w:ind w:left="360"/>
              <w:rPr>
                <w:rFonts w:ascii="Arial" w:hAnsi="Arial" w:cs="Arial"/>
                <w:b/>
                <w:sz w:val="20"/>
                <w:szCs w:val="20"/>
              </w:rPr>
            </w:pPr>
            <w:r>
              <w:rPr>
                <w:rFonts w:ascii="Arial" w:hAnsi="Arial" w:cs="Arial"/>
                <w:b/>
                <w:sz w:val="20"/>
                <w:szCs w:val="20"/>
              </w:rPr>
              <w:t xml:space="preserve">20 USC </w:t>
            </w:r>
            <w:r w:rsidR="008F121E">
              <w:rPr>
                <w:rFonts w:ascii="Arial" w:hAnsi="Arial" w:cs="Arial"/>
                <w:b/>
                <w:sz w:val="20"/>
                <w:szCs w:val="20"/>
              </w:rPr>
              <w:t>1232g, 34 CFR 99 Family Educational Rights and Privacy Act (FERPA)</w:t>
            </w:r>
          </w:p>
          <w:p w:rsidR="00F777A2" w:rsidRPr="00744CF6" w:rsidRDefault="00F777A2" w:rsidP="008F121E">
            <w:pPr>
              <w:spacing w:before="120" w:after="0" w:line="240" w:lineRule="auto"/>
              <w:rPr>
                <w:rFonts w:ascii="Arial" w:hAnsi="Arial" w:cs="Arial"/>
                <w:sz w:val="20"/>
                <w:szCs w:val="20"/>
              </w:rPr>
            </w:pPr>
            <w:r w:rsidRPr="00744CF6">
              <w:rPr>
                <w:rFonts w:ascii="Arial" w:hAnsi="Arial" w:cs="Arial"/>
                <w:sz w:val="20"/>
                <w:szCs w:val="20"/>
              </w:rPr>
              <w:t>I have been informed</w:t>
            </w:r>
            <w:r w:rsidR="00FD7B2B">
              <w:rPr>
                <w:rFonts w:ascii="Arial" w:hAnsi="Arial" w:cs="Arial"/>
                <w:sz w:val="20"/>
                <w:szCs w:val="20"/>
              </w:rPr>
              <w:t xml:space="preserve"> and understand that DCYF</w:t>
            </w:r>
            <w:r w:rsidRPr="00744CF6">
              <w:rPr>
                <w:rFonts w:ascii="Arial" w:hAnsi="Arial" w:cs="Arial"/>
                <w:sz w:val="20"/>
                <w:szCs w:val="20"/>
              </w:rPr>
              <w:t xml:space="preserve"> has the right, at any time, to monitor, audit and review all FamLink user activities with regard to access, use, and disclosure of inf</w:t>
            </w:r>
            <w:r w:rsidR="00FD7B2B">
              <w:rPr>
                <w:rFonts w:ascii="Arial" w:hAnsi="Arial" w:cs="Arial"/>
                <w:sz w:val="20"/>
                <w:szCs w:val="20"/>
              </w:rPr>
              <w:t>ormation in FamLink, and that DCYF</w:t>
            </w:r>
            <w:r w:rsidRPr="00744CF6">
              <w:rPr>
                <w:rFonts w:ascii="Arial" w:hAnsi="Arial" w:cs="Arial"/>
                <w:sz w:val="20"/>
                <w:szCs w:val="20"/>
              </w:rPr>
              <w:t xml:space="preserve"> has the right to terminate my access to FamLink.</w:t>
            </w:r>
          </w:p>
          <w:p w:rsidR="00F777A2" w:rsidRPr="00744CF6" w:rsidRDefault="00F777A2" w:rsidP="00FD7B2B">
            <w:pPr>
              <w:spacing w:before="120" w:after="0" w:line="240" w:lineRule="auto"/>
              <w:rPr>
                <w:rFonts w:ascii="Arial" w:hAnsi="Arial" w:cs="Arial"/>
                <w:sz w:val="20"/>
                <w:szCs w:val="20"/>
              </w:rPr>
            </w:pPr>
            <w:r w:rsidRPr="00744CF6">
              <w:rPr>
                <w:rFonts w:ascii="Arial" w:hAnsi="Arial" w:cs="Arial"/>
                <w:sz w:val="20"/>
                <w:szCs w:val="20"/>
              </w:rPr>
              <w:t xml:space="preserve">I certify that I have viewed and understand the “Confidentiality of Child Welfare Records” developed by </w:t>
            </w:r>
            <w:r w:rsidR="00FD7B2B">
              <w:rPr>
                <w:rFonts w:ascii="Arial" w:hAnsi="Arial" w:cs="Arial"/>
                <w:sz w:val="20"/>
                <w:szCs w:val="20"/>
              </w:rPr>
              <w:t>DCYF</w:t>
            </w:r>
          </w:p>
        </w:tc>
      </w:tr>
      <w:tr w:rsidR="009E46BA" w:rsidRPr="00744CF6" w:rsidTr="00FD7B2B">
        <w:trPr>
          <w:trHeight w:hRule="exact" w:val="648"/>
          <w:jc w:val="center"/>
        </w:trPr>
        <w:tc>
          <w:tcPr>
            <w:tcW w:w="6325" w:type="dxa"/>
            <w:gridSpan w:val="2"/>
          </w:tcPr>
          <w:p w:rsidR="009E46BA" w:rsidRPr="00744CF6" w:rsidRDefault="009E46BA" w:rsidP="00744CF6">
            <w:pPr>
              <w:tabs>
                <w:tab w:val="left" w:pos="4320"/>
              </w:tabs>
              <w:spacing w:before="20" w:after="0" w:line="240" w:lineRule="auto"/>
              <w:rPr>
                <w:rFonts w:ascii="Arial" w:hAnsi="Arial" w:cs="Arial"/>
                <w:sz w:val="16"/>
                <w:szCs w:val="16"/>
              </w:rPr>
            </w:pPr>
            <w:r w:rsidRPr="00744CF6">
              <w:rPr>
                <w:rFonts w:ascii="Arial" w:hAnsi="Arial" w:cs="Arial"/>
                <w:sz w:val="16"/>
                <w:szCs w:val="16"/>
              </w:rPr>
              <w:t>SIGNATURE</w:t>
            </w:r>
            <w:r w:rsidRPr="00744CF6">
              <w:rPr>
                <w:rFonts w:ascii="Arial" w:hAnsi="Arial" w:cs="Arial"/>
                <w:sz w:val="16"/>
                <w:szCs w:val="16"/>
              </w:rPr>
              <w:tab/>
              <w:t>DATE</w:t>
            </w:r>
          </w:p>
          <w:p w:rsidR="009E46BA" w:rsidRPr="00744CF6" w:rsidRDefault="009E46BA" w:rsidP="00EF27B0">
            <w:pPr>
              <w:tabs>
                <w:tab w:val="left" w:pos="4320"/>
              </w:tabs>
              <w:spacing w:after="0" w:line="240" w:lineRule="auto"/>
              <w:rPr>
                <w:rFonts w:ascii="Times New Roman" w:hAnsi="Times New Roman"/>
                <w:b/>
                <w:sz w:val="24"/>
                <w:szCs w:val="24"/>
              </w:rPr>
            </w:pPr>
            <w:r w:rsidRPr="00744CF6">
              <w:rPr>
                <w:rFonts w:ascii="Times New Roman" w:hAnsi="Times New Roman"/>
                <w:b/>
                <w:sz w:val="24"/>
                <w:szCs w:val="24"/>
              </w:rPr>
              <w:tab/>
            </w:r>
            <w:bookmarkStart w:id="0" w:name="Text1"/>
            <w:r w:rsidR="00EF27B0">
              <w:rPr>
                <w:rFonts w:ascii="Times New Roman" w:hAnsi="Times New Roman"/>
                <w:b/>
                <w:sz w:val="24"/>
                <w:szCs w:val="24"/>
              </w:rPr>
              <w:fldChar w:fldCharType="begin">
                <w:ffData>
                  <w:name w:val="Text1"/>
                  <w:enabled/>
                  <w:calcOnExit w:val="0"/>
                  <w:textInput>
                    <w:type w:val="date"/>
                    <w:format w:val="MM/DD/YYYY"/>
                  </w:textInput>
                </w:ffData>
              </w:fldChar>
            </w:r>
            <w:r w:rsidR="00EF27B0">
              <w:rPr>
                <w:rFonts w:ascii="Times New Roman" w:hAnsi="Times New Roman"/>
                <w:b/>
                <w:sz w:val="24"/>
                <w:szCs w:val="24"/>
              </w:rPr>
              <w:instrText xml:space="preserve"> FORMTEXT </w:instrText>
            </w:r>
            <w:r w:rsidR="00EF27B0">
              <w:rPr>
                <w:rFonts w:ascii="Times New Roman" w:hAnsi="Times New Roman"/>
                <w:b/>
                <w:sz w:val="24"/>
                <w:szCs w:val="24"/>
              </w:rPr>
            </w:r>
            <w:r w:rsidR="00EF27B0">
              <w:rPr>
                <w:rFonts w:ascii="Times New Roman" w:hAnsi="Times New Roman"/>
                <w:b/>
                <w:sz w:val="24"/>
                <w:szCs w:val="24"/>
              </w:rPr>
              <w:fldChar w:fldCharType="separate"/>
            </w:r>
            <w:bookmarkStart w:id="1" w:name="_GoBack"/>
            <w:r w:rsidR="00317757">
              <w:rPr>
                <w:rFonts w:ascii="Times New Roman" w:hAnsi="Times New Roman"/>
                <w:b/>
                <w:noProof/>
                <w:sz w:val="24"/>
                <w:szCs w:val="24"/>
              </w:rPr>
              <w:t> </w:t>
            </w:r>
            <w:r w:rsidR="00317757">
              <w:rPr>
                <w:rFonts w:ascii="Times New Roman" w:hAnsi="Times New Roman"/>
                <w:b/>
                <w:noProof/>
                <w:sz w:val="24"/>
                <w:szCs w:val="24"/>
              </w:rPr>
              <w:t> </w:t>
            </w:r>
            <w:r w:rsidR="00317757">
              <w:rPr>
                <w:rFonts w:ascii="Times New Roman" w:hAnsi="Times New Roman"/>
                <w:b/>
                <w:noProof/>
                <w:sz w:val="24"/>
                <w:szCs w:val="24"/>
              </w:rPr>
              <w:t> </w:t>
            </w:r>
            <w:r w:rsidR="00317757">
              <w:rPr>
                <w:rFonts w:ascii="Times New Roman" w:hAnsi="Times New Roman"/>
                <w:b/>
                <w:noProof/>
                <w:sz w:val="24"/>
                <w:szCs w:val="24"/>
              </w:rPr>
              <w:t> </w:t>
            </w:r>
            <w:r w:rsidR="00317757">
              <w:rPr>
                <w:rFonts w:ascii="Times New Roman" w:hAnsi="Times New Roman"/>
                <w:b/>
                <w:noProof/>
                <w:sz w:val="24"/>
                <w:szCs w:val="24"/>
              </w:rPr>
              <w:t> </w:t>
            </w:r>
            <w:bookmarkEnd w:id="1"/>
            <w:r w:rsidR="00EF27B0">
              <w:rPr>
                <w:rFonts w:ascii="Times New Roman" w:hAnsi="Times New Roman"/>
                <w:b/>
                <w:sz w:val="24"/>
                <w:szCs w:val="24"/>
              </w:rPr>
              <w:fldChar w:fldCharType="end"/>
            </w:r>
            <w:bookmarkEnd w:id="0"/>
          </w:p>
        </w:tc>
        <w:tc>
          <w:tcPr>
            <w:tcW w:w="4691" w:type="dxa"/>
          </w:tcPr>
          <w:p w:rsidR="009E46BA" w:rsidRPr="00744CF6" w:rsidRDefault="009E46BA" w:rsidP="00744CF6">
            <w:pPr>
              <w:spacing w:before="20" w:after="0" w:line="240" w:lineRule="auto"/>
              <w:rPr>
                <w:rFonts w:ascii="Arial" w:hAnsi="Arial" w:cs="Arial"/>
                <w:sz w:val="16"/>
                <w:szCs w:val="16"/>
              </w:rPr>
            </w:pPr>
            <w:r w:rsidRPr="00744CF6">
              <w:rPr>
                <w:rFonts w:ascii="Arial" w:hAnsi="Arial" w:cs="Arial"/>
                <w:sz w:val="16"/>
                <w:szCs w:val="16"/>
              </w:rPr>
              <w:t>PRINTED NAME</w:t>
            </w:r>
          </w:p>
          <w:p w:rsidR="009E46BA" w:rsidRPr="00744CF6" w:rsidRDefault="009E46BA" w:rsidP="00744CF6">
            <w:pPr>
              <w:spacing w:after="0" w:line="240" w:lineRule="auto"/>
              <w:rPr>
                <w:rFonts w:ascii="Arial" w:hAnsi="Arial" w:cs="Arial"/>
                <w:sz w:val="16"/>
                <w:szCs w:val="16"/>
              </w:rPr>
            </w:pPr>
            <w:r w:rsidRPr="00744CF6">
              <w:rPr>
                <w:rFonts w:ascii="Times New Roman" w:hAnsi="Times New Roman"/>
                <w:b/>
                <w:sz w:val="24"/>
                <w:szCs w:val="24"/>
              </w:rPr>
              <w:fldChar w:fldCharType="begin">
                <w:ffData>
                  <w:name w:val="Text1"/>
                  <w:enabled/>
                  <w:calcOnExit w:val="0"/>
                  <w:textInput/>
                </w:ffData>
              </w:fldChar>
            </w:r>
            <w:r w:rsidRPr="00744CF6">
              <w:rPr>
                <w:rFonts w:ascii="Times New Roman" w:hAnsi="Times New Roman"/>
                <w:b/>
                <w:sz w:val="24"/>
                <w:szCs w:val="24"/>
              </w:rPr>
              <w:instrText xml:space="preserve"> FORMTEXT </w:instrText>
            </w:r>
            <w:r w:rsidRPr="00744CF6">
              <w:rPr>
                <w:rFonts w:ascii="Times New Roman" w:hAnsi="Times New Roman"/>
                <w:b/>
                <w:sz w:val="24"/>
                <w:szCs w:val="24"/>
              </w:rPr>
            </w:r>
            <w:r w:rsidRPr="00744CF6">
              <w:rPr>
                <w:rFonts w:ascii="Times New Roman" w:hAnsi="Times New Roman"/>
                <w:b/>
                <w:sz w:val="24"/>
                <w:szCs w:val="24"/>
              </w:rPr>
              <w:fldChar w:fldCharType="separate"/>
            </w:r>
            <w:r w:rsidR="00317757">
              <w:rPr>
                <w:rFonts w:ascii="Times New Roman" w:hAnsi="Times New Roman"/>
                <w:b/>
                <w:noProof/>
                <w:sz w:val="24"/>
                <w:szCs w:val="24"/>
              </w:rPr>
              <w:t> </w:t>
            </w:r>
            <w:r w:rsidR="00317757">
              <w:rPr>
                <w:rFonts w:ascii="Times New Roman" w:hAnsi="Times New Roman"/>
                <w:b/>
                <w:noProof/>
                <w:sz w:val="24"/>
                <w:szCs w:val="24"/>
              </w:rPr>
              <w:t> </w:t>
            </w:r>
            <w:r w:rsidR="00317757">
              <w:rPr>
                <w:rFonts w:ascii="Times New Roman" w:hAnsi="Times New Roman"/>
                <w:b/>
                <w:noProof/>
                <w:sz w:val="24"/>
                <w:szCs w:val="24"/>
              </w:rPr>
              <w:t> </w:t>
            </w:r>
            <w:r w:rsidR="00317757">
              <w:rPr>
                <w:rFonts w:ascii="Times New Roman" w:hAnsi="Times New Roman"/>
                <w:b/>
                <w:noProof/>
                <w:sz w:val="24"/>
                <w:szCs w:val="24"/>
              </w:rPr>
              <w:t> </w:t>
            </w:r>
            <w:r w:rsidR="00317757">
              <w:rPr>
                <w:rFonts w:ascii="Times New Roman" w:hAnsi="Times New Roman"/>
                <w:b/>
                <w:noProof/>
                <w:sz w:val="24"/>
                <w:szCs w:val="24"/>
              </w:rPr>
              <w:t> </w:t>
            </w:r>
            <w:r w:rsidRPr="00744CF6">
              <w:rPr>
                <w:rFonts w:ascii="Times New Roman" w:hAnsi="Times New Roman"/>
                <w:b/>
                <w:sz w:val="24"/>
                <w:szCs w:val="24"/>
              </w:rPr>
              <w:fldChar w:fldCharType="end"/>
            </w:r>
          </w:p>
        </w:tc>
      </w:tr>
    </w:tbl>
    <w:p w:rsidR="00D126CE" w:rsidRPr="00A03FD5" w:rsidRDefault="00D126CE">
      <w:pPr>
        <w:rPr>
          <w:sz w:val="2"/>
          <w:szCs w:val="2"/>
        </w:rPr>
      </w:pPr>
    </w:p>
    <w:sectPr w:rsidR="00D126CE" w:rsidRPr="00A03FD5" w:rsidSect="009E46B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8D" w:rsidRDefault="00052A8D" w:rsidP="00CC383E">
      <w:pPr>
        <w:spacing w:after="0" w:line="240" w:lineRule="auto"/>
      </w:pPr>
      <w:r>
        <w:separator/>
      </w:r>
    </w:p>
  </w:endnote>
  <w:endnote w:type="continuationSeparator" w:id="0">
    <w:p w:rsidR="00052A8D" w:rsidRDefault="00052A8D" w:rsidP="00CC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3E" w:rsidRPr="00CC383E" w:rsidRDefault="00CC383E">
    <w:pPr>
      <w:pStyle w:val="Footer"/>
      <w:rPr>
        <w:rFonts w:ascii="Arial" w:hAnsi="Arial" w:cs="Arial"/>
        <w:b/>
        <w:sz w:val="16"/>
        <w:szCs w:val="16"/>
      </w:rPr>
    </w:pPr>
    <w:r w:rsidRPr="00CC383E">
      <w:rPr>
        <w:rFonts w:ascii="Arial" w:hAnsi="Arial" w:cs="Arial"/>
        <w:b/>
        <w:sz w:val="16"/>
        <w:szCs w:val="16"/>
      </w:rPr>
      <w:t>USER APPLICATION AND ACKNOWELDGEMENT</w:t>
    </w:r>
  </w:p>
  <w:p w:rsidR="00CC383E" w:rsidRDefault="00974680">
    <w:pPr>
      <w:pStyle w:val="Footer"/>
    </w:pPr>
    <w:r>
      <w:rPr>
        <w:rFonts w:ascii="Arial" w:hAnsi="Arial" w:cs="Arial"/>
        <w:b/>
        <w:sz w:val="16"/>
        <w:szCs w:val="16"/>
      </w:rPr>
      <w:t>DCYF</w:t>
    </w:r>
    <w:r w:rsidR="00CC383E" w:rsidRPr="00CC383E">
      <w:rPr>
        <w:rFonts w:ascii="Arial" w:hAnsi="Arial" w:cs="Arial"/>
        <w:b/>
        <w:sz w:val="16"/>
        <w:szCs w:val="16"/>
      </w:rPr>
      <w:t xml:space="preserve"> 10-</w:t>
    </w:r>
    <w:r w:rsidR="008D6C9D">
      <w:rPr>
        <w:rFonts w:ascii="Arial" w:hAnsi="Arial" w:cs="Arial"/>
        <w:b/>
        <w:sz w:val="16"/>
        <w:szCs w:val="16"/>
      </w:rPr>
      <w:t>462</w:t>
    </w:r>
    <w:r w:rsidR="00CC383E" w:rsidRPr="00CC383E">
      <w:rPr>
        <w:rFonts w:ascii="Arial" w:hAnsi="Arial" w:cs="Arial"/>
        <w:b/>
        <w:sz w:val="16"/>
        <w:szCs w:val="16"/>
      </w:rPr>
      <w:t xml:space="preserve"> (</w:t>
    </w:r>
    <w:r w:rsidR="00FD7B2B">
      <w:rPr>
        <w:rFonts w:ascii="Arial" w:hAnsi="Arial" w:cs="Arial"/>
        <w:b/>
        <w:sz w:val="16"/>
        <w:szCs w:val="16"/>
      </w:rPr>
      <w:t>02/2019)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8D" w:rsidRDefault="00052A8D" w:rsidP="00CC383E">
      <w:pPr>
        <w:spacing w:after="0" w:line="240" w:lineRule="auto"/>
      </w:pPr>
      <w:r>
        <w:separator/>
      </w:r>
    </w:p>
  </w:footnote>
  <w:footnote w:type="continuationSeparator" w:id="0">
    <w:p w:rsidR="00052A8D" w:rsidRDefault="00052A8D" w:rsidP="00CC3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3E2B6BA"/>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216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504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5CFA33CA"/>
    <w:multiLevelType w:val="hybridMultilevel"/>
    <w:tmpl w:val="FBC66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14726"/>
    <w:multiLevelType w:val="hybridMultilevel"/>
    <w:tmpl w:val="3A289E3C"/>
    <w:lvl w:ilvl="0" w:tplc="49CEB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revisionView w:markup="0"/>
  <w:documentProtection w:edit="forms" w:enforcement="1" w:cryptProviderType="rsaAES" w:cryptAlgorithmClass="hash" w:cryptAlgorithmType="typeAny" w:cryptAlgorithmSid="14" w:cryptSpinCount="100000" w:hash="XjIFdU9qHpVO2t3i07u6U20k/EIxCoZ+FlxufHNaaQ6278ohi6oPOUScDQCsq4QklT4suZzJcXd+KPfFsgbT4w==" w:salt="neFzJBAjc9HGomFBkjYyU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BA"/>
    <w:rsid w:val="00052A8D"/>
    <w:rsid w:val="00087C0A"/>
    <w:rsid w:val="00110A48"/>
    <w:rsid w:val="0014157B"/>
    <w:rsid w:val="00291B33"/>
    <w:rsid w:val="00303787"/>
    <w:rsid w:val="00317757"/>
    <w:rsid w:val="004A4C5E"/>
    <w:rsid w:val="004B2FC2"/>
    <w:rsid w:val="004C5713"/>
    <w:rsid w:val="005278C0"/>
    <w:rsid w:val="005B7312"/>
    <w:rsid w:val="005D77C8"/>
    <w:rsid w:val="00620A66"/>
    <w:rsid w:val="006E74DC"/>
    <w:rsid w:val="0070294E"/>
    <w:rsid w:val="00744CF6"/>
    <w:rsid w:val="00747B96"/>
    <w:rsid w:val="007B2FE2"/>
    <w:rsid w:val="007C49CB"/>
    <w:rsid w:val="007E63D1"/>
    <w:rsid w:val="007F6468"/>
    <w:rsid w:val="008D3F9A"/>
    <w:rsid w:val="008D6C9D"/>
    <w:rsid w:val="008F121E"/>
    <w:rsid w:val="00974680"/>
    <w:rsid w:val="009E46BA"/>
    <w:rsid w:val="00A03FD5"/>
    <w:rsid w:val="00AC764E"/>
    <w:rsid w:val="00AD0CE3"/>
    <w:rsid w:val="00B27FCF"/>
    <w:rsid w:val="00B42353"/>
    <w:rsid w:val="00C46607"/>
    <w:rsid w:val="00C83B54"/>
    <w:rsid w:val="00CC383E"/>
    <w:rsid w:val="00D126CE"/>
    <w:rsid w:val="00EF27B0"/>
    <w:rsid w:val="00F67087"/>
    <w:rsid w:val="00F777A2"/>
    <w:rsid w:val="00FD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C73E0"/>
  <w15:chartTrackingRefBased/>
  <w15:docId w15:val="{17F911ED-F341-4D81-B272-1BCF28F4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CE"/>
    <w:pPr>
      <w:spacing w:after="200" w:line="276" w:lineRule="auto"/>
    </w:pPr>
    <w:rPr>
      <w:sz w:val="22"/>
      <w:szCs w:val="22"/>
    </w:rPr>
  </w:style>
  <w:style w:type="paragraph" w:styleId="Heading1">
    <w:name w:val="heading 1"/>
    <w:basedOn w:val="Normal"/>
    <w:next w:val="Normal"/>
    <w:link w:val="Heading1Char"/>
    <w:qFormat/>
    <w:rsid w:val="009E46BA"/>
    <w:pPr>
      <w:keepNext/>
      <w:numPr>
        <w:numId w:val="1"/>
      </w:numPr>
      <w:spacing w:after="0" w:line="240" w:lineRule="auto"/>
      <w:jc w:val="center"/>
      <w:outlineLvl w:val="0"/>
    </w:pPr>
    <w:rPr>
      <w:rFonts w:ascii="Arial" w:eastAsia="Times New Roman" w:hAnsi="Arial"/>
      <w:b/>
      <w:caps/>
      <w:kern w:val="28"/>
    </w:rPr>
  </w:style>
  <w:style w:type="paragraph" w:styleId="Heading2">
    <w:name w:val="heading 2"/>
    <w:basedOn w:val="Normal"/>
    <w:next w:val="Normal"/>
    <w:link w:val="Heading2Char"/>
    <w:qFormat/>
    <w:rsid w:val="009E46BA"/>
    <w:pPr>
      <w:keepNext/>
      <w:numPr>
        <w:ilvl w:val="1"/>
        <w:numId w:val="1"/>
      </w:numPr>
      <w:spacing w:after="0" w:line="240" w:lineRule="auto"/>
      <w:jc w:val="both"/>
      <w:outlineLvl w:val="1"/>
    </w:pPr>
    <w:rPr>
      <w:rFonts w:ascii="Arial" w:eastAsia="Times New Roman" w:hAnsi="Arial"/>
      <w:b/>
    </w:rPr>
  </w:style>
  <w:style w:type="paragraph" w:styleId="Heading3">
    <w:name w:val="heading 3"/>
    <w:basedOn w:val="Normal"/>
    <w:next w:val="Normal"/>
    <w:link w:val="Heading3Char"/>
    <w:qFormat/>
    <w:rsid w:val="009E46BA"/>
    <w:pPr>
      <w:keepNext/>
      <w:numPr>
        <w:ilvl w:val="2"/>
        <w:numId w:val="1"/>
      </w:numPr>
      <w:spacing w:after="0" w:line="240" w:lineRule="auto"/>
      <w:jc w:val="both"/>
      <w:outlineLvl w:val="2"/>
    </w:pPr>
    <w:rPr>
      <w:rFonts w:ascii="Arial" w:eastAsia="Times New Roman" w:hAnsi="Arial"/>
      <w:b/>
    </w:rPr>
  </w:style>
  <w:style w:type="paragraph" w:styleId="Heading4">
    <w:name w:val="heading 4"/>
    <w:basedOn w:val="Normal"/>
    <w:next w:val="Normal"/>
    <w:link w:val="Heading4Char"/>
    <w:qFormat/>
    <w:rsid w:val="009E46BA"/>
    <w:pPr>
      <w:keepNext/>
      <w:numPr>
        <w:ilvl w:val="3"/>
        <w:numId w:val="1"/>
      </w:numPr>
      <w:spacing w:after="0" w:line="240" w:lineRule="auto"/>
      <w:jc w:val="both"/>
      <w:outlineLvl w:val="3"/>
    </w:pPr>
    <w:rPr>
      <w:rFonts w:ascii="Arial" w:eastAsia="Times New Roman" w:hAnsi="Arial"/>
      <w:b/>
    </w:rPr>
  </w:style>
  <w:style w:type="paragraph" w:styleId="Heading5">
    <w:name w:val="heading 5"/>
    <w:basedOn w:val="Normal"/>
    <w:next w:val="Normal"/>
    <w:link w:val="Heading5Char"/>
    <w:qFormat/>
    <w:rsid w:val="009E46BA"/>
    <w:pPr>
      <w:keepNext/>
      <w:numPr>
        <w:ilvl w:val="4"/>
        <w:numId w:val="1"/>
      </w:numPr>
      <w:spacing w:after="0" w:line="240" w:lineRule="auto"/>
      <w:jc w:val="both"/>
      <w:outlineLvl w:val="4"/>
    </w:pPr>
    <w:rPr>
      <w:rFonts w:ascii="Arial" w:eastAsia="Times New Roman" w:hAnsi="Arial"/>
      <w:b/>
    </w:rPr>
  </w:style>
  <w:style w:type="paragraph" w:styleId="Heading6">
    <w:name w:val="heading 6"/>
    <w:basedOn w:val="Normal"/>
    <w:next w:val="Normal"/>
    <w:link w:val="Heading6Char"/>
    <w:qFormat/>
    <w:rsid w:val="009E46BA"/>
    <w:pPr>
      <w:keepNext/>
      <w:numPr>
        <w:ilvl w:val="5"/>
        <w:numId w:val="1"/>
      </w:numPr>
      <w:spacing w:after="0" w:line="240" w:lineRule="auto"/>
      <w:jc w:val="both"/>
      <w:outlineLvl w:val="5"/>
    </w:pPr>
    <w:rPr>
      <w:rFonts w:ascii="Arial" w:eastAsia="Times New Roman" w:hAnsi="Arial"/>
      <w:b/>
    </w:rPr>
  </w:style>
  <w:style w:type="paragraph" w:styleId="Heading7">
    <w:name w:val="heading 7"/>
    <w:basedOn w:val="Normal"/>
    <w:next w:val="Normal"/>
    <w:link w:val="Heading7Char"/>
    <w:qFormat/>
    <w:rsid w:val="009E46BA"/>
    <w:pPr>
      <w:keepNext/>
      <w:numPr>
        <w:ilvl w:val="6"/>
        <w:numId w:val="1"/>
      </w:numPr>
      <w:spacing w:after="0" w:line="240" w:lineRule="auto"/>
      <w:jc w:val="both"/>
      <w:outlineLvl w:val="6"/>
    </w:pPr>
    <w:rPr>
      <w:rFonts w:ascii="Arial" w:eastAsia="Times New Roman" w:hAnsi="Arial"/>
      <w:b/>
    </w:rPr>
  </w:style>
  <w:style w:type="paragraph" w:styleId="Heading8">
    <w:name w:val="heading 8"/>
    <w:basedOn w:val="Normal"/>
    <w:next w:val="Normal"/>
    <w:link w:val="Heading8Char"/>
    <w:qFormat/>
    <w:rsid w:val="009E46BA"/>
    <w:pPr>
      <w:keepNext/>
      <w:numPr>
        <w:ilvl w:val="7"/>
        <w:numId w:val="1"/>
      </w:numPr>
      <w:spacing w:after="0" w:line="240" w:lineRule="auto"/>
      <w:jc w:val="both"/>
      <w:outlineLvl w:val="7"/>
    </w:pPr>
    <w:rPr>
      <w:rFonts w:ascii="Arial" w:eastAsia="Times New Roman" w:hAnsi="Arial"/>
      <w:b/>
    </w:rPr>
  </w:style>
  <w:style w:type="paragraph" w:styleId="Heading9">
    <w:name w:val="heading 9"/>
    <w:basedOn w:val="Normal"/>
    <w:next w:val="Normal"/>
    <w:link w:val="Heading9Char"/>
    <w:qFormat/>
    <w:rsid w:val="009E46BA"/>
    <w:pPr>
      <w:keepNext/>
      <w:numPr>
        <w:ilvl w:val="8"/>
        <w:numId w:val="1"/>
      </w:numPr>
      <w:spacing w:after="0" w:line="240" w:lineRule="auto"/>
      <w:jc w:val="both"/>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6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46BA"/>
    <w:rPr>
      <w:rFonts w:ascii="Tahoma" w:hAnsi="Tahoma" w:cs="Tahoma"/>
      <w:sz w:val="16"/>
      <w:szCs w:val="16"/>
    </w:rPr>
  </w:style>
  <w:style w:type="character" w:customStyle="1" w:styleId="Heading1Char">
    <w:name w:val="Heading 1 Char"/>
    <w:link w:val="Heading1"/>
    <w:rsid w:val="009E46BA"/>
    <w:rPr>
      <w:rFonts w:ascii="Arial" w:eastAsia="Times New Roman" w:hAnsi="Arial" w:cs="Times New Roman"/>
      <w:b/>
      <w:caps/>
      <w:kern w:val="28"/>
    </w:rPr>
  </w:style>
  <w:style w:type="character" w:customStyle="1" w:styleId="Heading2Char">
    <w:name w:val="Heading 2 Char"/>
    <w:link w:val="Heading2"/>
    <w:rsid w:val="009E46BA"/>
    <w:rPr>
      <w:rFonts w:ascii="Arial" w:eastAsia="Times New Roman" w:hAnsi="Arial" w:cs="Times New Roman"/>
      <w:b/>
    </w:rPr>
  </w:style>
  <w:style w:type="character" w:customStyle="1" w:styleId="Heading3Char">
    <w:name w:val="Heading 3 Char"/>
    <w:link w:val="Heading3"/>
    <w:rsid w:val="009E46BA"/>
    <w:rPr>
      <w:rFonts w:ascii="Arial" w:eastAsia="Times New Roman" w:hAnsi="Arial" w:cs="Times New Roman"/>
      <w:b/>
    </w:rPr>
  </w:style>
  <w:style w:type="character" w:customStyle="1" w:styleId="Heading4Char">
    <w:name w:val="Heading 4 Char"/>
    <w:link w:val="Heading4"/>
    <w:rsid w:val="009E46BA"/>
    <w:rPr>
      <w:rFonts w:ascii="Arial" w:eastAsia="Times New Roman" w:hAnsi="Arial" w:cs="Times New Roman"/>
      <w:b/>
    </w:rPr>
  </w:style>
  <w:style w:type="character" w:customStyle="1" w:styleId="Heading5Char">
    <w:name w:val="Heading 5 Char"/>
    <w:link w:val="Heading5"/>
    <w:rsid w:val="009E46BA"/>
    <w:rPr>
      <w:rFonts w:ascii="Arial" w:eastAsia="Times New Roman" w:hAnsi="Arial" w:cs="Times New Roman"/>
      <w:b/>
    </w:rPr>
  </w:style>
  <w:style w:type="character" w:customStyle="1" w:styleId="Heading6Char">
    <w:name w:val="Heading 6 Char"/>
    <w:link w:val="Heading6"/>
    <w:rsid w:val="009E46BA"/>
    <w:rPr>
      <w:rFonts w:ascii="Arial" w:eastAsia="Times New Roman" w:hAnsi="Arial" w:cs="Times New Roman"/>
      <w:b/>
    </w:rPr>
  </w:style>
  <w:style w:type="character" w:customStyle="1" w:styleId="Heading7Char">
    <w:name w:val="Heading 7 Char"/>
    <w:link w:val="Heading7"/>
    <w:rsid w:val="009E46BA"/>
    <w:rPr>
      <w:rFonts w:ascii="Arial" w:eastAsia="Times New Roman" w:hAnsi="Arial" w:cs="Times New Roman"/>
      <w:b/>
    </w:rPr>
  </w:style>
  <w:style w:type="character" w:customStyle="1" w:styleId="Heading8Char">
    <w:name w:val="Heading 8 Char"/>
    <w:link w:val="Heading8"/>
    <w:rsid w:val="009E46BA"/>
    <w:rPr>
      <w:rFonts w:ascii="Arial" w:eastAsia="Times New Roman" w:hAnsi="Arial" w:cs="Times New Roman"/>
      <w:b/>
    </w:rPr>
  </w:style>
  <w:style w:type="character" w:customStyle="1" w:styleId="Heading9Char">
    <w:name w:val="Heading 9 Char"/>
    <w:link w:val="Heading9"/>
    <w:rsid w:val="009E46BA"/>
    <w:rPr>
      <w:rFonts w:ascii="Arial" w:eastAsia="Times New Roman" w:hAnsi="Arial" w:cs="Times New Roman"/>
    </w:rPr>
  </w:style>
  <w:style w:type="paragraph" w:styleId="ListParagraph">
    <w:name w:val="List Paragraph"/>
    <w:basedOn w:val="Normal"/>
    <w:uiPriority w:val="34"/>
    <w:qFormat/>
    <w:rsid w:val="009E46BA"/>
    <w:pPr>
      <w:spacing w:after="0" w:line="240" w:lineRule="auto"/>
      <w:ind w:left="720"/>
      <w:contextualSpacing/>
    </w:pPr>
    <w:rPr>
      <w:rFonts w:ascii="Arial" w:eastAsia="Times New Roman" w:hAnsi="Arial"/>
    </w:rPr>
  </w:style>
  <w:style w:type="paragraph" w:styleId="Header">
    <w:name w:val="header"/>
    <w:basedOn w:val="Normal"/>
    <w:link w:val="HeaderChar"/>
    <w:uiPriority w:val="99"/>
    <w:unhideWhenUsed/>
    <w:rsid w:val="00CC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83E"/>
  </w:style>
  <w:style w:type="paragraph" w:styleId="Footer">
    <w:name w:val="footer"/>
    <w:basedOn w:val="Normal"/>
    <w:link w:val="FooterChar"/>
    <w:uiPriority w:val="99"/>
    <w:unhideWhenUsed/>
    <w:rsid w:val="00CC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User Application and Acknowledgement</vt:lpstr>
    </vt:vector>
  </TitlesOfParts>
  <Company>Exec IT</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Application and Acknowledgement</dc:title>
  <dc:subject/>
  <dc:creator>brombma</dc:creator>
  <cp:keywords/>
  <cp:lastModifiedBy>dcyf.forms</cp:lastModifiedBy>
  <cp:revision>3</cp:revision>
  <dcterms:created xsi:type="dcterms:W3CDTF">2019-02-14T16:26:00Z</dcterms:created>
  <dcterms:modified xsi:type="dcterms:W3CDTF">2019-02-15T15:04:00Z</dcterms:modified>
</cp:coreProperties>
</file>