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49"/>
        <w:gridCol w:w="985"/>
        <w:gridCol w:w="2696"/>
        <w:gridCol w:w="4484"/>
        <w:gridCol w:w="1295"/>
        <w:gridCol w:w="4032"/>
        <w:gridCol w:w="449"/>
      </w:tblGrid>
      <w:tr w:rsidR="003213FD" w14:paraId="27F11A2D" w14:textId="77777777" w:rsidTr="00F86633">
        <w:tc>
          <w:tcPr>
            <w:tcW w:w="4132" w:type="dxa"/>
            <w:gridSpan w:val="3"/>
            <w:tcBorders>
              <w:bottom w:val="single" w:sz="4" w:space="0" w:color="auto"/>
              <w:right w:val="nil"/>
            </w:tcBorders>
          </w:tcPr>
          <w:p w14:paraId="3F73548A" w14:textId="77777777" w:rsidR="003213FD" w:rsidRDefault="003213FD">
            <w:r>
              <w:rPr>
                <w:lang w:val="es-US"/>
              </w:rPr>
              <w:br/>
            </w:r>
            <w:r>
              <w:rPr>
                <w:noProof/>
                <w:lang w:val="es-US"/>
              </w:rPr>
              <w:drawing>
                <wp:inline distT="0" distB="0" distL="0" distR="0" wp14:anchorId="749DE837" wp14:editId="68E2898D">
                  <wp:extent cx="2218767" cy="376518"/>
                  <wp:effectExtent l="0" t="0" r="0" b="5080"/>
                  <wp:docPr id="4" name="Picture 4" descr="C:\Users\eva.freimuth\Downloads\DCYF-Logo-B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va.freimuth\Downloads\DCYF-Logo-BW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4290" cy="391031"/>
                          </a:xfrm>
                          <a:prstGeom prst="rect">
                            <a:avLst/>
                          </a:prstGeom>
                          <a:noFill/>
                          <a:ln>
                            <a:noFill/>
                          </a:ln>
                        </pic:spPr>
                      </pic:pic>
                    </a:graphicData>
                  </a:graphic>
                </wp:inline>
              </w:drawing>
            </w:r>
          </w:p>
          <w:p w14:paraId="467F041B" w14:textId="77777777" w:rsidR="00884408" w:rsidRDefault="00884408"/>
        </w:tc>
        <w:tc>
          <w:tcPr>
            <w:tcW w:w="10258" w:type="dxa"/>
            <w:gridSpan w:val="4"/>
            <w:tcBorders>
              <w:left w:val="nil"/>
              <w:bottom w:val="single" w:sz="4" w:space="0" w:color="auto"/>
            </w:tcBorders>
            <w:vAlign w:val="center"/>
          </w:tcPr>
          <w:p w14:paraId="3DDC12C2" w14:textId="77777777" w:rsidR="003213FD" w:rsidRDefault="003213FD" w:rsidP="002E0DA2">
            <w:pPr>
              <w:pStyle w:val="Heading1"/>
              <w:tabs>
                <w:tab w:val="center" w:pos="2592"/>
              </w:tabs>
              <w:jc w:val="center"/>
              <w:outlineLvl w:val="0"/>
              <w:rPr>
                <w:sz w:val="27"/>
                <w:szCs w:val="27"/>
                <w:lang w:val="es-US"/>
              </w:rPr>
            </w:pPr>
            <w:r w:rsidRPr="002E0DA2">
              <w:rPr>
                <w:sz w:val="27"/>
                <w:szCs w:val="27"/>
                <w:lang w:val="es-US"/>
              </w:rPr>
              <w:t>Evaluación de riesgos y beneficios y desarrollo de mitigación para</w:t>
            </w:r>
            <w:r w:rsidR="002E0DA2" w:rsidRPr="002E0DA2">
              <w:rPr>
                <w:sz w:val="27"/>
                <w:szCs w:val="27"/>
                <w:lang w:val="es-US"/>
              </w:rPr>
              <w:t xml:space="preserve"> </w:t>
            </w:r>
            <w:r w:rsidRPr="002E0DA2">
              <w:rPr>
                <w:sz w:val="27"/>
                <w:szCs w:val="27"/>
                <w:lang w:val="es-US"/>
              </w:rPr>
              <w:t>programas de cuidado de niños basados en la naturaleza al aire libre (ONB)</w:t>
            </w:r>
          </w:p>
          <w:p w14:paraId="0C5159DD" w14:textId="4CD5BC92" w:rsidR="002E0DA2" w:rsidRPr="002E0DA2" w:rsidRDefault="002E0DA2" w:rsidP="002E0DA2">
            <w:pPr>
              <w:pStyle w:val="Heading1"/>
              <w:tabs>
                <w:tab w:val="center" w:pos="2592"/>
              </w:tabs>
              <w:jc w:val="center"/>
              <w:outlineLvl w:val="0"/>
              <w:rPr>
                <w:sz w:val="19"/>
                <w:szCs w:val="19"/>
                <w:lang w:val="es-US"/>
              </w:rPr>
            </w:pPr>
            <w:r w:rsidRPr="002E0DA2">
              <w:rPr>
                <w:sz w:val="19"/>
                <w:szCs w:val="19"/>
              </w:rPr>
              <w:t>Benefit-Risk Assessment and Mitigation Development for Outdoor Nature-Based (ONB) Child Care Programs</w:t>
            </w:r>
          </w:p>
        </w:tc>
      </w:tr>
      <w:tr w:rsidR="003213FD" w14:paraId="43920749" w14:textId="77777777" w:rsidTr="00F86633">
        <w:tc>
          <w:tcPr>
            <w:tcW w:w="14390" w:type="dxa"/>
            <w:gridSpan w:val="7"/>
            <w:tcBorders>
              <w:left w:val="nil"/>
              <w:bottom w:val="nil"/>
              <w:right w:val="nil"/>
            </w:tcBorders>
          </w:tcPr>
          <w:p w14:paraId="6785EE3D" w14:textId="77777777" w:rsidR="00884408" w:rsidRPr="00611EC9" w:rsidRDefault="00884408" w:rsidP="00F86633">
            <w:pPr>
              <w:spacing w:before="80"/>
              <w:rPr>
                <w:rFonts w:ascii="Arial" w:hAnsi="Arial" w:cs="Arial"/>
                <w:sz w:val="20"/>
                <w:szCs w:val="20"/>
              </w:rPr>
            </w:pPr>
            <w:r>
              <w:rPr>
                <w:rFonts w:ascii="Arial" w:hAnsi="Arial" w:cs="Arial"/>
                <w:sz w:val="20"/>
                <w:szCs w:val="20"/>
                <w:lang w:val="es-US"/>
              </w:rPr>
              <w:t xml:space="preserve">De acuerdo con WAC 110-302-0400 y WAC 110-302-0471, los solicitantes de licencias para programas ONB deben realizar evaluaciones de riesgos y beneficios y desarrollar políticas de gestión de riesgos para incluirlas en los manuales para padres y empleados antes de recibir una licencia del Departamento de Niños, Jóvenes y Familias para el programa ONB. Los requisitos referentes a evaluaciones de riesgos y beneficios y políticas de gestión de riesgos se encuentran en las reglas a las que se hace referencia en WAC 110-302-0471 y en WAC 110-300-0005 Definiciones. </w:t>
            </w:r>
          </w:p>
          <w:p w14:paraId="1811755A" w14:textId="77777777" w:rsidR="00884408" w:rsidRPr="00611EC9" w:rsidRDefault="00884408" w:rsidP="00884408">
            <w:pPr>
              <w:rPr>
                <w:rFonts w:ascii="Arial" w:hAnsi="Arial" w:cs="Arial"/>
                <w:sz w:val="20"/>
                <w:szCs w:val="20"/>
              </w:rPr>
            </w:pPr>
          </w:p>
          <w:p w14:paraId="70CFB357" w14:textId="77777777" w:rsidR="00884408" w:rsidRPr="00611EC9" w:rsidRDefault="00884408" w:rsidP="00884408">
            <w:pPr>
              <w:rPr>
                <w:rFonts w:ascii="Arial" w:hAnsi="Arial" w:cs="Arial"/>
                <w:sz w:val="20"/>
                <w:szCs w:val="20"/>
              </w:rPr>
            </w:pPr>
            <w:r>
              <w:rPr>
                <w:rFonts w:ascii="Arial" w:hAnsi="Arial" w:cs="Arial"/>
                <w:sz w:val="20"/>
                <w:szCs w:val="20"/>
                <w:lang w:val="es-US"/>
              </w:rPr>
              <w:t xml:space="preserve">De acuerdo con WAC 110-302-0110, el personal debe recibir capacitación sobre dichas evaluaciones de riesgos y beneficios y políticas de gestión de riesgos. De acuerdo con WAC 110-302-0310, los proveedores deben impartir a los niños una evaluación apropiada para su nivel de desarrollo de los juegos riesgosos durante el programa. </w:t>
            </w:r>
          </w:p>
          <w:p w14:paraId="6B2012E7" w14:textId="77777777" w:rsidR="003213FD" w:rsidRDefault="003213FD"/>
          <w:p w14:paraId="48822353" w14:textId="77777777" w:rsidR="00884408" w:rsidRPr="00F86633" w:rsidRDefault="00884408" w:rsidP="00F86633">
            <w:pPr>
              <w:spacing w:after="80"/>
              <w:rPr>
                <w:rFonts w:ascii="Arial" w:hAnsi="Arial" w:cs="Arial"/>
                <w:sz w:val="20"/>
                <w:szCs w:val="20"/>
              </w:rPr>
            </w:pPr>
            <w:r>
              <w:rPr>
                <w:rFonts w:ascii="Arial" w:hAnsi="Arial" w:cs="Arial"/>
                <w:sz w:val="20"/>
                <w:szCs w:val="20"/>
                <w:lang w:val="es-US"/>
              </w:rPr>
              <w:t>Antes de contestar este formulario, asegúrese de familiarizarse con lo siguiente:</w:t>
            </w:r>
          </w:p>
        </w:tc>
      </w:tr>
      <w:tr w:rsidR="00F86633" w14:paraId="1A401BDD" w14:textId="77777777" w:rsidTr="00BB40AF">
        <w:tc>
          <w:tcPr>
            <w:tcW w:w="449" w:type="dxa"/>
            <w:tcBorders>
              <w:top w:val="nil"/>
              <w:left w:val="nil"/>
              <w:bottom w:val="nil"/>
              <w:right w:val="nil"/>
            </w:tcBorders>
          </w:tcPr>
          <w:p w14:paraId="542E5715" w14:textId="77777777" w:rsidR="00F86633" w:rsidRPr="00573342" w:rsidRDefault="00F86633" w:rsidP="00884408">
            <w:pPr>
              <w:spacing w:before="80"/>
              <w:rPr>
                <w:rFonts w:ascii="Arial" w:hAnsi="Arial" w:cs="Arial"/>
                <w:sz w:val="20"/>
                <w:szCs w:val="20"/>
              </w:rPr>
            </w:pPr>
          </w:p>
        </w:tc>
        <w:tc>
          <w:tcPr>
            <w:tcW w:w="13491" w:type="dxa"/>
            <w:gridSpan w:val="5"/>
            <w:tcBorders>
              <w:top w:val="nil"/>
              <w:left w:val="nil"/>
              <w:bottom w:val="nil"/>
              <w:right w:val="nil"/>
            </w:tcBorders>
          </w:tcPr>
          <w:p w14:paraId="10CF991F" w14:textId="77777777" w:rsidR="00F86633" w:rsidRPr="00611EC9" w:rsidRDefault="00F86633" w:rsidP="00F86633">
            <w:pPr>
              <w:rPr>
                <w:rFonts w:ascii="Arial" w:hAnsi="Arial" w:cs="Arial"/>
                <w:b/>
                <w:sz w:val="20"/>
                <w:szCs w:val="20"/>
              </w:rPr>
            </w:pPr>
            <w:r>
              <w:rPr>
                <w:rFonts w:ascii="Arial" w:hAnsi="Arial" w:cs="Arial"/>
                <w:b/>
                <w:bCs/>
                <w:sz w:val="20"/>
                <w:szCs w:val="20"/>
                <w:lang w:val="es-US"/>
              </w:rPr>
              <w:t>Definiciones de acuerdo con WAC 110-302-0005:</w:t>
            </w:r>
          </w:p>
          <w:p w14:paraId="07320199" w14:textId="77777777" w:rsidR="00F86633" w:rsidRPr="007A2631" w:rsidRDefault="00F86633" w:rsidP="00F86633">
            <w:pPr>
              <w:autoSpaceDE w:val="0"/>
              <w:autoSpaceDN w:val="0"/>
              <w:adjustRightInd w:val="0"/>
              <w:rPr>
                <w:rFonts w:ascii="Arial" w:eastAsia="Calibri" w:hAnsi="Arial" w:cs="Arial"/>
                <w:sz w:val="20"/>
                <w:szCs w:val="20"/>
              </w:rPr>
            </w:pPr>
            <w:r>
              <w:rPr>
                <w:rFonts w:ascii="Arial" w:hAnsi="Arial" w:cs="Arial"/>
                <w:b/>
                <w:bCs/>
                <w:sz w:val="20"/>
                <w:szCs w:val="20"/>
                <w:lang w:val="es-US"/>
              </w:rPr>
              <w:t>"Evaluación de riesgos y beneficios"</w:t>
            </w:r>
            <w:r>
              <w:rPr>
                <w:rFonts w:ascii="Arial" w:hAnsi="Arial" w:cs="Arial"/>
                <w:sz w:val="20"/>
                <w:szCs w:val="20"/>
                <w:lang w:val="es-US"/>
              </w:rPr>
              <w:t xml:space="preserve"> significa, para los efectos de los programas basados en la naturaleza al aire libre, un proceso usado para identificar y documentar los peligros y los elementos de juego riesgoso asociados con los juegos infantiles al aire libre y para hacer planes para mitigar el riesgo de que los niños sufran lesiones, manteniendo los beneficios para el desarrollo infantil. Este proceso incluye la identificación de los tipos de riesgos presentes en un lugar o una actividad, la probabilidad y gravedad de las lesiones potenciales, los beneficios potenciales para los niños, los métodos para mitigar peligros, como eliminación, sustitución, aislamiento, protecciones, y para controlar los riesgos, como mayor supervisión, apoyos educativos, intervenciones e identificación de las personas responsables de implementar los métodos apropiados y en qué momento.</w:t>
            </w:r>
          </w:p>
          <w:p w14:paraId="2473FB10" w14:textId="77777777" w:rsidR="00F86633" w:rsidRPr="007A2631" w:rsidRDefault="00F86633" w:rsidP="00F86633">
            <w:pPr>
              <w:rPr>
                <w:rFonts w:ascii="Arial" w:hAnsi="Arial" w:cs="Arial"/>
                <w:b/>
                <w:sz w:val="20"/>
                <w:szCs w:val="20"/>
              </w:rPr>
            </w:pPr>
            <w:r>
              <w:rPr>
                <w:rFonts w:ascii="Arial" w:hAnsi="Arial" w:cs="Arial"/>
                <w:b/>
                <w:bCs/>
                <w:sz w:val="20"/>
                <w:szCs w:val="20"/>
                <w:lang w:val="es-US"/>
              </w:rPr>
              <w:t>"Peligro"</w:t>
            </w:r>
            <w:r>
              <w:rPr>
                <w:rFonts w:ascii="Arial" w:hAnsi="Arial" w:cs="Arial"/>
                <w:sz w:val="20"/>
                <w:szCs w:val="20"/>
                <w:lang w:val="es-US"/>
              </w:rPr>
              <w:t xml:space="preserve"> significa una causa de daños que no es obvia para el niño, por lo que el potencial de lesiones está oculto; o una causa de daños que es mayor de lo que un niño puede evitar por sí solo.</w:t>
            </w:r>
            <w:r>
              <w:rPr>
                <w:rFonts w:ascii="Arial" w:hAnsi="Arial" w:cs="Arial"/>
                <w:strike/>
                <w:sz w:val="20"/>
                <w:szCs w:val="20"/>
                <w:lang w:val="es-US"/>
              </w:rPr>
              <w:t xml:space="preserve"> </w:t>
            </w:r>
          </w:p>
          <w:p w14:paraId="10735C4C" w14:textId="77777777" w:rsidR="00F86633" w:rsidRPr="007A2631" w:rsidRDefault="00F86633" w:rsidP="00F86633">
            <w:pPr>
              <w:rPr>
                <w:rFonts w:ascii="Arial" w:eastAsia="Calibri" w:hAnsi="Arial" w:cs="Arial"/>
                <w:sz w:val="20"/>
                <w:szCs w:val="20"/>
              </w:rPr>
            </w:pPr>
            <w:r>
              <w:rPr>
                <w:rFonts w:ascii="Arial" w:hAnsi="Arial" w:cs="Arial"/>
                <w:b/>
                <w:bCs/>
                <w:sz w:val="20"/>
                <w:szCs w:val="20"/>
                <w:lang w:val="es-US"/>
              </w:rPr>
              <w:t>"Riesgo</w:t>
            </w:r>
            <w:r>
              <w:rPr>
                <w:rFonts w:ascii="Arial" w:hAnsi="Arial" w:cs="Arial"/>
                <w:sz w:val="20"/>
                <w:szCs w:val="20"/>
                <w:lang w:val="es-US"/>
              </w:rPr>
              <w:t>", cuando se usa en referencia a "juegos riesgosos", significa una situación en la que un niño puede reconocer y evaluar un reto y decidir la acción a realizar, incluso si existe el potencial para sufrir lesiones. En este contexto, el riesgo puede ser necesario y benéfico para el desarrollo sano del niño.</w:t>
            </w:r>
          </w:p>
          <w:p w14:paraId="34A88E07" w14:textId="77777777" w:rsidR="00F86633" w:rsidRDefault="00F86633" w:rsidP="00F86633">
            <w:pPr>
              <w:autoSpaceDE w:val="0"/>
              <w:autoSpaceDN w:val="0"/>
              <w:adjustRightInd w:val="0"/>
              <w:rPr>
                <w:rFonts w:ascii="Arial" w:eastAsiaTheme="minorEastAsia" w:hAnsi="Arial" w:cs="Arial"/>
                <w:sz w:val="20"/>
                <w:szCs w:val="20"/>
              </w:rPr>
            </w:pPr>
            <w:r>
              <w:rPr>
                <w:rFonts w:ascii="Arial" w:hAnsi="Arial" w:cs="Arial"/>
                <w:b/>
                <w:bCs/>
                <w:sz w:val="20"/>
                <w:szCs w:val="20"/>
                <w:lang w:val="es-US"/>
              </w:rPr>
              <w:t>"Juego riesgoso"</w:t>
            </w:r>
            <w:r>
              <w:rPr>
                <w:rFonts w:ascii="Arial" w:hAnsi="Arial" w:cs="Arial"/>
                <w:sz w:val="20"/>
                <w:szCs w:val="20"/>
                <w:lang w:val="es-US"/>
              </w:rPr>
              <w:t xml:space="preserve"> significa las actividades físicas y los juegos que representan un reto y presentan un riesgo de lesión física. El juego riesgoso en los programas ONB incluye, entre otras cosas, juegos que implican lugares elevados, velocidad, herramientas peligrosas, proximidad a elementos peligrosos, como la posibilidad de caer en algo potencialmente peligroso, y el riesgo de extraviarse. El juego riesgoso también se conoce como "juego de aventura".</w:t>
            </w:r>
          </w:p>
          <w:p w14:paraId="415D61C8" w14:textId="77777777" w:rsidR="00F86633" w:rsidRDefault="00F86633" w:rsidP="00F86633">
            <w:pPr>
              <w:rPr>
                <w:rFonts w:ascii="Arial" w:eastAsiaTheme="minorEastAsia" w:hAnsi="Arial" w:cs="Arial"/>
                <w:b/>
                <w:sz w:val="20"/>
                <w:szCs w:val="20"/>
              </w:rPr>
            </w:pPr>
          </w:p>
          <w:p w14:paraId="367D1B2F" w14:textId="77777777" w:rsidR="00F86633" w:rsidRDefault="00F86633" w:rsidP="00F86633">
            <w:pPr>
              <w:rPr>
                <w:rFonts w:ascii="Arial" w:eastAsiaTheme="minorEastAsia" w:hAnsi="Arial" w:cs="Arial"/>
                <w:sz w:val="20"/>
                <w:szCs w:val="20"/>
              </w:rPr>
            </w:pPr>
            <w:r>
              <w:rPr>
                <w:rFonts w:ascii="Arial" w:eastAsiaTheme="minorEastAsia" w:hAnsi="Arial" w:cs="Arial"/>
                <w:b/>
                <w:bCs/>
                <w:sz w:val="20"/>
                <w:szCs w:val="20"/>
                <w:lang w:val="es-US"/>
              </w:rPr>
              <w:t>WAC 110-302-0471 Evaluaciones de riesgos y beneficios de ONB, políticas de gestión de riesgos y permisos</w:t>
            </w:r>
            <w:r>
              <w:rPr>
                <w:rFonts w:ascii="Arial" w:eastAsiaTheme="minorEastAsia" w:hAnsi="Arial" w:cs="Arial"/>
                <w:sz w:val="20"/>
                <w:szCs w:val="20"/>
                <w:lang w:val="es-US"/>
              </w:rPr>
              <w:t xml:space="preserve">  </w:t>
            </w:r>
          </w:p>
          <w:p w14:paraId="7888B8A1" w14:textId="77777777" w:rsidR="00F86633" w:rsidRPr="00DA277E" w:rsidRDefault="00F86633" w:rsidP="00F86633">
            <w:pPr>
              <w:ind w:firstLine="337"/>
              <w:rPr>
                <w:rFonts w:ascii="Arial" w:eastAsiaTheme="minorEastAsia" w:hAnsi="Arial" w:cs="Arial"/>
                <w:sz w:val="20"/>
                <w:szCs w:val="20"/>
              </w:rPr>
            </w:pPr>
            <w:r>
              <w:rPr>
                <w:rFonts w:ascii="Arial" w:eastAsiaTheme="minorEastAsia" w:hAnsi="Arial" w:cs="Arial"/>
                <w:sz w:val="20"/>
                <w:szCs w:val="20"/>
                <w:lang w:val="es-US"/>
              </w:rPr>
              <w:t>(1) Los programas ONB deben tener y cumplir evaluaciones de riesgos y beneficios y planes de gestión de riesgos. Estas evaluaciones y planes deben entregarse al DCYF en un formulario provisto por el departamento y deben estar disponibles para ser revisadas por el departamento al momento de recibir la licencia inicial. No puede implementarse una evaluación o un plan con enmiendas hasta que el departamento lo apruebe. Las evaluaciones de riesgos y beneficios deben incluir, entre otras cosas, los siguientes criterios:</w:t>
            </w:r>
          </w:p>
          <w:p w14:paraId="30200189" w14:textId="77777777" w:rsidR="00F86633" w:rsidRPr="00DA277E" w:rsidRDefault="00F86633" w:rsidP="00F86633">
            <w:pPr>
              <w:ind w:firstLine="337"/>
              <w:rPr>
                <w:rFonts w:ascii="Arial" w:eastAsiaTheme="minorEastAsia" w:hAnsi="Arial" w:cs="Arial"/>
                <w:sz w:val="20"/>
                <w:szCs w:val="20"/>
              </w:rPr>
            </w:pPr>
            <w:r>
              <w:rPr>
                <w:rFonts w:ascii="Arial" w:eastAsiaTheme="minorEastAsia" w:hAnsi="Arial" w:cs="Arial"/>
                <w:sz w:val="20"/>
                <w:szCs w:val="20"/>
                <w:lang w:val="es-US"/>
              </w:rPr>
              <w:t>(a) Información sobre el local o los locales que usará el programa ONB con regularidad.</w:t>
            </w:r>
          </w:p>
          <w:p w14:paraId="56E7A0C9" w14:textId="77777777" w:rsidR="00F86633" w:rsidRPr="00DA277E" w:rsidRDefault="00F86633" w:rsidP="00F86633">
            <w:pPr>
              <w:ind w:firstLine="337"/>
              <w:rPr>
                <w:rFonts w:ascii="Arial" w:eastAsiaTheme="minorEastAsia" w:hAnsi="Arial" w:cs="Arial"/>
                <w:sz w:val="20"/>
                <w:szCs w:val="20"/>
              </w:rPr>
            </w:pPr>
            <w:r>
              <w:rPr>
                <w:rFonts w:ascii="Arial" w:eastAsiaTheme="minorEastAsia" w:hAnsi="Arial" w:cs="Arial"/>
                <w:sz w:val="20"/>
                <w:szCs w:val="20"/>
                <w:lang w:val="es-US"/>
              </w:rPr>
              <w:t>(b) Planes para diferentes estaciones del año, como verano e invierno, que tomen en cuenta cómo cambian las condiciones en los locales del ONB y en los locales que el programa ONB usa con regularidad.</w:t>
            </w:r>
          </w:p>
          <w:p w14:paraId="0F102BD2" w14:textId="77777777" w:rsidR="00F86633" w:rsidRPr="00DA277E" w:rsidRDefault="00F86633" w:rsidP="00F86633">
            <w:pPr>
              <w:ind w:firstLine="337"/>
              <w:rPr>
                <w:rFonts w:ascii="Arial" w:eastAsiaTheme="minorEastAsia" w:hAnsi="Arial" w:cs="Arial"/>
                <w:sz w:val="20"/>
                <w:szCs w:val="20"/>
              </w:rPr>
            </w:pPr>
            <w:r>
              <w:rPr>
                <w:rFonts w:ascii="Arial" w:eastAsiaTheme="minorEastAsia" w:hAnsi="Arial" w:cs="Arial"/>
                <w:sz w:val="20"/>
                <w:szCs w:val="20"/>
                <w:lang w:val="es-US"/>
              </w:rPr>
              <w:t>(c) Actividades de juego riesgoso que incluyen, entre otras cosas, lo siguiente:</w:t>
            </w:r>
          </w:p>
          <w:p w14:paraId="7A6DC0DF" w14:textId="77777777" w:rsidR="00F86633" w:rsidRPr="00DA277E" w:rsidRDefault="00F86633" w:rsidP="00F86633">
            <w:pPr>
              <w:ind w:firstLine="337"/>
              <w:rPr>
                <w:rFonts w:ascii="Arial" w:eastAsiaTheme="minorEastAsia" w:hAnsi="Arial" w:cs="Arial"/>
                <w:sz w:val="20"/>
                <w:szCs w:val="20"/>
              </w:rPr>
            </w:pPr>
            <w:r>
              <w:rPr>
                <w:rFonts w:ascii="Arial" w:eastAsiaTheme="minorEastAsia" w:hAnsi="Arial" w:cs="Arial"/>
                <w:sz w:val="20"/>
                <w:szCs w:val="20"/>
                <w:lang w:val="es-US"/>
              </w:rPr>
              <w:t>(i) Escalar accidentes naturales en los términos de WAC 110-302-0146;</w:t>
            </w:r>
          </w:p>
          <w:p w14:paraId="5F8D23F2" w14:textId="77777777" w:rsidR="00F86633" w:rsidRPr="00DA277E" w:rsidRDefault="00F86633" w:rsidP="00F86633">
            <w:pPr>
              <w:ind w:firstLine="337"/>
              <w:rPr>
                <w:rFonts w:ascii="Arial" w:eastAsiaTheme="minorEastAsia" w:hAnsi="Arial" w:cs="Arial"/>
                <w:sz w:val="20"/>
                <w:szCs w:val="20"/>
              </w:rPr>
            </w:pPr>
            <w:r>
              <w:rPr>
                <w:rFonts w:ascii="Arial" w:eastAsiaTheme="minorEastAsia" w:hAnsi="Arial" w:cs="Arial"/>
                <w:sz w:val="20"/>
                <w:szCs w:val="20"/>
                <w:lang w:val="es-US"/>
              </w:rPr>
              <w:t>(</w:t>
            </w:r>
            <w:proofErr w:type="spellStart"/>
            <w:r>
              <w:rPr>
                <w:rFonts w:ascii="Arial" w:eastAsiaTheme="minorEastAsia" w:hAnsi="Arial" w:cs="Arial"/>
                <w:sz w:val="20"/>
                <w:szCs w:val="20"/>
                <w:lang w:val="es-US"/>
              </w:rPr>
              <w:t>ii</w:t>
            </w:r>
            <w:proofErr w:type="spellEnd"/>
            <w:r>
              <w:rPr>
                <w:rFonts w:ascii="Arial" w:eastAsiaTheme="minorEastAsia" w:hAnsi="Arial" w:cs="Arial"/>
                <w:sz w:val="20"/>
                <w:szCs w:val="20"/>
                <w:lang w:val="es-US"/>
              </w:rPr>
              <w:t>) Actividades acuáticas en los términos de WAC 110-302-0350;</w:t>
            </w:r>
          </w:p>
          <w:p w14:paraId="44A8DB59" w14:textId="77777777" w:rsidR="00F86633" w:rsidRPr="00DA277E" w:rsidRDefault="00F86633" w:rsidP="00F86633">
            <w:pPr>
              <w:ind w:firstLine="337"/>
              <w:rPr>
                <w:rFonts w:ascii="Arial" w:eastAsiaTheme="minorEastAsia" w:hAnsi="Arial" w:cs="Arial"/>
                <w:sz w:val="20"/>
                <w:szCs w:val="20"/>
              </w:rPr>
            </w:pPr>
            <w:r>
              <w:rPr>
                <w:rFonts w:ascii="Arial" w:eastAsiaTheme="minorEastAsia" w:hAnsi="Arial" w:cs="Arial"/>
                <w:sz w:val="20"/>
                <w:szCs w:val="20"/>
                <w:lang w:val="es-US"/>
              </w:rPr>
              <w:t>(</w:t>
            </w:r>
            <w:proofErr w:type="spellStart"/>
            <w:r>
              <w:rPr>
                <w:rFonts w:ascii="Arial" w:eastAsiaTheme="minorEastAsia" w:hAnsi="Arial" w:cs="Arial"/>
                <w:sz w:val="20"/>
                <w:szCs w:val="20"/>
                <w:lang w:val="es-US"/>
              </w:rPr>
              <w:t>iii</w:t>
            </w:r>
            <w:proofErr w:type="spellEnd"/>
            <w:r>
              <w:rPr>
                <w:rFonts w:ascii="Arial" w:eastAsiaTheme="minorEastAsia" w:hAnsi="Arial" w:cs="Arial"/>
                <w:sz w:val="20"/>
                <w:szCs w:val="20"/>
                <w:lang w:val="es-US"/>
              </w:rPr>
              <w:t>) Uso de herramientas afiladas en los términos de WAC 110-302-0352;</w:t>
            </w:r>
          </w:p>
          <w:p w14:paraId="1CF3B668" w14:textId="77777777" w:rsidR="00F86633" w:rsidRPr="00DA277E" w:rsidRDefault="00F86633" w:rsidP="00F86633">
            <w:pPr>
              <w:ind w:firstLine="337"/>
              <w:rPr>
                <w:rFonts w:ascii="Arial" w:eastAsiaTheme="minorEastAsia" w:hAnsi="Arial" w:cs="Arial"/>
                <w:sz w:val="20"/>
                <w:szCs w:val="20"/>
              </w:rPr>
            </w:pPr>
            <w:r>
              <w:rPr>
                <w:rFonts w:ascii="Arial" w:eastAsiaTheme="minorEastAsia" w:hAnsi="Arial" w:cs="Arial"/>
                <w:sz w:val="20"/>
                <w:szCs w:val="20"/>
                <w:lang w:val="es-US"/>
              </w:rPr>
              <w:t>(</w:t>
            </w:r>
            <w:proofErr w:type="spellStart"/>
            <w:r>
              <w:rPr>
                <w:rFonts w:ascii="Arial" w:eastAsiaTheme="minorEastAsia" w:hAnsi="Arial" w:cs="Arial"/>
                <w:sz w:val="20"/>
                <w:szCs w:val="20"/>
                <w:lang w:val="es-US"/>
              </w:rPr>
              <w:t>iv</w:t>
            </w:r>
            <w:proofErr w:type="spellEnd"/>
            <w:r>
              <w:rPr>
                <w:rFonts w:ascii="Arial" w:eastAsiaTheme="minorEastAsia" w:hAnsi="Arial" w:cs="Arial"/>
                <w:sz w:val="20"/>
                <w:szCs w:val="20"/>
                <w:lang w:val="es-US"/>
              </w:rPr>
              <w:t>) Recolección de plantas en los términos de WAC 110-302-0346;</w:t>
            </w:r>
          </w:p>
          <w:p w14:paraId="4CA97BC9" w14:textId="77777777" w:rsidR="00F86633" w:rsidRPr="00DA277E" w:rsidRDefault="00F86633" w:rsidP="00F86633">
            <w:pPr>
              <w:ind w:firstLine="337"/>
              <w:rPr>
                <w:rFonts w:ascii="Arial" w:eastAsiaTheme="minorEastAsia" w:hAnsi="Arial" w:cs="Arial"/>
                <w:sz w:val="20"/>
                <w:szCs w:val="20"/>
              </w:rPr>
            </w:pPr>
            <w:r>
              <w:rPr>
                <w:rFonts w:ascii="Arial" w:eastAsiaTheme="minorEastAsia" w:hAnsi="Arial" w:cs="Arial"/>
                <w:sz w:val="20"/>
                <w:szCs w:val="20"/>
                <w:lang w:val="es-US"/>
              </w:rPr>
              <w:lastRenderedPageBreak/>
              <w:t>(v) Mascotas del programa ONB en los términos de WAC 110-302-0225;</w:t>
            </w:r>
          </w:p>
          <w:p w14:paraId="1CFEBD37" w14:textId="77777777" w:rsidR="00F86633" w:rsidRPr="00DA277E" w:rsidRDefault="00F86633" w:rsidP="00F86633">
            <w:pPr>
              <w:ind w:firstLine="337"/>
              <w:rPr>
                <w:rFonts w:ascii="Arial" w:eastAsiaTheme="minorEastAsia" w:hAnsi="Arial" w:cs="Arial"/>
                <w:sz w:val="20"/>
                <w:szCs w:val="20"/>
              </w:rPr>
            </w:pPr>
            <w:r>
              <w:rPr>
                <w:rFonts w:ascii="Arial" w:eastAsiaTheme="minorEastAsia" w:hAnsi="Arial" w:cs="Arial"/>
                <w:sz w:val="20"/>
                <w:szCs w:val="20"/>
                <w:lang w:val="es-US"/>
              </w:rPr>
              <w:t>(vi) Recolección y consumo de huevos en los términos de WAC 110-302-0196;</w:t>
            </w:r>
          </w:p>
          <w:p w14:paraId="73ADAFBC" w14:textId="77777777" w:rsidR="00F86633" w:rsidRPr="00DA277E" w:rsidRDefault="00F86633" w:rsidP="00F86633">
            <w:pPr>
              <w:ind w:firstLine="337"/>
              <w:rPr>
                <w:rFonts w:ascii="Arial" w:eastAsiaTheme="minorEastAsia" w:hAnsi="Arial" w:cs="Arial"/>
                <w:sz w:val="20"/>
                <w:szCs w:val="20"/>
              </w:rPr>
            </w:pPr>
            <w:r>
              <w:rPr>
                <w:rFonts w:ascii="Arial" w:eastAsiaTheme="minorEastAsia" w:hAnsi="Arial" w:cs="Arial"/>
                <w:sz w:val="20"/>
                <w:szCs w:val="20"/>
                <w:lang w:val="es-US"/>
              </w:rPr>
              <w:t>(</w:t>
            </w:r>
            <w:proofErr w:type="spellStart"/>
            <w:r>
              <w:rPr>
                <w:rFonts w:ascii="Arial" w:eastAsiaTheme="minorEastAsia" w:hAnsi="Arial" w:cs="Arial"/>
                <w:sz w:val="20"/>
                <w:szCs w:val="20"/>
                <w:lang w:val="es-US"/>
              </w:rPr>
              <w:t>vii</w:t>
            </w:r>
            <w:proofErr w:type="spellEnd"/>
            <w:r>
              <w:rPr>
                <w:rFonts w:ascii="Arial" w:eastAsiaTheme="minorEastAsia" w:hAnsi="Arial" w:cs="Arial"/>
                <w:sz w:val="20"/>
                <w:szCs w:val="20"/>
                <w:lang w:val="es-US"/>
              </w:rPr>
              <w:t>) Actividades con fogatas en los términos de WAC 110-302-0351; y</w:t>
            </w:r>
          </w:p>
          <w:p w14:paraId="693BA772" w14:textId="77777777" w:rsidR="00F86633" w:rsidRPr="00DA277E" w:rsidRDefault="00F86633" w:rsidP="00F86633">
            <w:pPr>
              <w:ind w:firstLine="337"/>
              <w:rPr>
                <w:rFonts w:ascii="Arial" w:eastAsiaTheme="minorEastAsia" w:hAnsi="Arial" w:cs="Arial"/>
                <w:sz w:val="20"/>
                <w:szCs w:val="20"/>
              </w:rPr>
            </w:pPr>
            <w:r>
              <w:rPr>
                <w:rFonts w:ascii="Arial" w:eastAsiaTheme="minorEastAsia" w:hAnsi="Arial" w:cs="Arial"/>
                <w:sz w:val="20"/>
                <w:szCs w:val="20"/>
                <w:lang w:val="es-US"/>
              </w:rPr>
              <w:t>(</w:t>
            </w:r>
            <w:proofErr w:type="spellStart"/>
            <w:r>
              <w:rPr>
                <w:rFonts w:ascii="Arial" w:eastAsiaTheme="minorEastAsia" w:hAnsi="Arial" w:cs="Arial"/>
                <w:sz w:val="20"/>
                <w:szCs w:val="20"/>
                <w:lang w:val="es-US"/>
              </w:rPr>
              <w:t>viii</w:t>
            </w:r>
            <w:proofErr w:type="spellEnd"/>
            <w:r>
              <w:rPr>
                <w:rFonts w:ascii="Arial" w:eastAsiaTheme="minorEastAsia" w:hAnsi="Arial" w:cs="Arial"/>
                <w:sz w:val="20"/>
                <w:szCs w:val="20"/>
                <w:lang w:val="es-US"/>
              </w:rPr>
              <w:t>) Actividades cerca de agua, acantilados, pendientes empinadas y otros accidentes naturales potencialmente peligrosos.</w:t>
            </w:r>
          </w:p>
          <w:p w14:paraId="3093ACD6" w14:textId="77777777" w:rsidR="00F86633" w:rsidRPr="00DA277E" w:rsidRDefault="00F86633" w:rsidP="00F86633">
            <w:pPr>
              <w:ind w:firstLine="337"/>
              <w:rPr>
                <w:rFonts w:ascii="Arial" w:eastAsiaTheme="minorEastAsia" w:hAnsi="Arial" w:cs="Arial"/>
                <w:sz w:val="20"/>
                <w:szCs w:val="20"/>
              </w:rPr>
            </w:pPr>
            <w:r>
              <w:rPr>
                <w:rFonts w:ascii="Arial" w:eastAsiaTheme="minorEastAsia" w:hAnsi="Arial" w:cs="Arial"/>
                <w:sz w:val="20"/>
                <w:szCs w:val="20"/>
                <w:lang w:val="es-US"/>
              </w:rPr>
              <w:t>(d) Orientación respecto a cuándo es necesario más personal, y orientación para el desarrollo de las políticas y los procedimientos aplicables de gestión de riesgos descritos en la subsección (2) de esta sección.</w:t>
            </w:r>
          </w:p>
          <w:p w14:paraId="2C5A6137" w14:textId="77777777" w:rsidR="00F86633" w:rsidRPr="00DA277E" w:rsidRDefault="00F86633" w:rsidP="00F86633">
            <w:pPr>
              <w:ind w:firstLine="337"/>
              <w:rPr>
                <w:rFonts w:ascii="Arial" w:eastAsiaTheme="minorEastAsia" w:hAnsi="Arial" w:cs="Arial"/>
                <w:sz w:val="20"/>
                <w:szCs w:val="20"/>
              </w:rPr>
            </w:pPr>
            <w:r>
              <w:rPr>
                <w:rFonts w:ascii="Arial" w:eastAsiaTheme="minorEastAsia" w:hAnsi="Arial" w:cs="Arial"/>
                <w:sz w:val="20"/>
                <w:szCs w:val="20"/>
                <w:lang w:val="es-US"/>
              </w:rPr>
              <w:t>(2) Los programas ONB deben tener y cumplir políticas y procedimientos de gestión de riesgos para responder a los potenciales riesgos y peligros de los programas ONB. Estos deben incluir, entre otras cosas, políticas y procedimientos relacionados con lo siguiente:</w:t>
            </w:r>
          </w:p>
          <w:p w14:paraId="22503BCC" w14:textId="77777777" w:rsidR="00F86633" w:rsidRPr="00DA277E" w:rsidRDefault="00F86633" w:rsidP="00F86633">
            <w:pPr>
              <w:ind w:firstLine="337"/>
              <w:rPr>
                <w:rFonts w:ascii="Arial" w:eastAsiaTheme="minorEastAsia" w:hAnsi="Arial" w:cs="Arial"/>
                <w:sz w:val="20"/>
                <w:szCs w:val="20"/>
              </w:rPr>
            </w:pPr>
            <w:r>
              <w:rPr>
                <w:rFonts w:ascii="Arial" w:eastAsiaTheme="minorEastAsia" w:hAnsi="Arial" w:cs="Arial"/>
                <w:sz w:val="20"/>
                <w:szCs w:val="20"/>
                <w:lang w:val="es-US"/>
              </w:rPr>
              <w:t>(a) Encuentros con mascotas ajenas al programa ONB y animales silvestres, en los términos de WAC 110-302-0225 y 110-302-0353;</w:t>
            </w:r>
          </w:p>
          <w:p w14:paraId="7B12B927" w14:textId="2ECB7BAF" w:rsidR="00F86633" w:rsidRPr="00DA277E" w:rsidRDefault="00F86633" w:rsidP="00F86633">
            <w:pPr>
              <w:ind w:firstLine="337"/>
              <w:rPr>
                <w:rFonts w:ascii="Arial" w:eastAsiaTheme="minorEastAsia" w:hAnsi="Arial" w:cs="Arial"/>
                <w:sz w:val="20"/>
                <w:szCs w:val="20"/>
              </w:rPr>
            </w:pPr>
            <w:r>
              <w:rPr>
                <w:rFonts w:ascii="Arial" w:eastAsiaTheme="minorEastAsia" w:hAnsi="Arial" w:cs="Arial"/>
                <w:sz w:val="20"/>
                <w:szCs w:val="20"/>
                <w:lang w:val="es-US"/>
              </w:rPr>
              <w:t xml:space="preserve">(b) Interacciones con desconocidos, que limiten el acceso no supervisado a todos los niños que reciben cuidados, en los términos de </w:t>
            </w:r>
            <w:r w:rsidR="002E0DA2">
              <w:rPr>
                <w:rFonts w:ascii="Arial" w:eastAsiaTheme="minorEastAsia" w:hAnsi="Arial" w:cs="Arial"/>
                <w:sz w:val="20"/>
                <w:szCs w:val="20"/>
                <w:lang w:val="es-US"/>
              </w:rPr>
              <w:br/>
            </w:r>
            <w:r>
              <w:rPr>
                <w:rFonts w:ascii="Arial" w:eastAsiaTheme="minorEastAsia" w:hAnsi="Arial" w:cs="Arial"/>
                <w:sz w:val="20"/>
                <w:szCs w:val="20"/>
                <w:lang w:val="es-US"/>
              </w:rPr>
              <w:t>WAC 110-302-0345;</w:t>
            </w:r>
          </w:p>
          <w:p w14:paraId="18560847" w14:textId="77777777" w:rsidR="00F86633" w:rsidRPr="00DA277E" w:rsidRDefault="00F86633" w:rsidP="00F86633">
            <w:pPr>
              <w:ind w:firstLine="337"/>
              <w:rPr>
                <w:rFonts w:ascii="Arial" w:eastAsiaTheme="minorEastAsia" w:hAnsi="Arial" w:cs="Arial"/>
                <w:sz w:val="20"/>
                <w:szCs w:val="20"/>
              </w:rPr>
            </w:pPr>
            <w:r>
              <w:rPr>
                <w:rFonts w:ascii="Arial" w:eastAsiaTheme="minorEastAsia" w:hAnsi="Arial" w:cs="Arial"/>
                <w:sz w:val="20"/>
                <w:szCs w:val="20"/>
                <w:lang w:val="es-US"/>
              </w:rPr>
              <w:t>(c) El uso compartido de espacios públicos;</w:t>
            </w:r>
          </w:p>
          <w:p w14:paraId="3788500E" w14:textId="77777777" w:rsidR="00F86633" w:rsidRPr="00DA277E" w:rsidRDefault="00F86633" w:rsidP="00F86633">
            <w:pPr>
              <w:ind w:firstLine="337"/>
              <w:rPr>
                <w:rFonts w:ascii="Arial" w:eastAsiaTheme="minorEastAsia" w:hAnsi="Arial" w:cs="Arial"/>
                <w:sz w:val="20"/>
                <w:szCs w:val="20"/>
              </w:rPr>
            </w:pPr>
            <w:r>
              <w:rPr>
                <w:rFonts w:ascii="Arial" w:eastAsiaTheme="minorEastAsia" w:hAnsi="Arial" w:cs="Arial"/>
                <w:sz w:val="20"/>
                <w:szCs w:val="20"/>
                <w:lang w:val="es-US"/>
              </w:rPr>
              <w:t>(d) Condiciones climáticas que exijan el uso de un refugio de emergencia:</w:t>
            </w:r>
          </w:p>
          <w:p w14:paraId="0373EEC6" w14:textId="77777777" w:rsidR="00F86633" w:rsidRPr="00DA277E" w:rsidRDefault="00F86633" w:rsidP="00F86633">
            <w:pPr>
              <w:ind w:firstLine="337"/>
              <w:rPr>
                <w:rFonts w:ascii="Arial" w:eastAsiaTheme="minorEastAsia" w:hAnsi="Arial" w:cs="Arial"/>
                <w:sz w:val="20"/>
                <w:szCs w:val="20"/>
              </w:rPr>
            </w:pPr>
            <w:r>
              <w:rPr>
                <w:rFonts w:ascii="Arial" w:eastAsiaTheme="minorEastAsia" w:hAnsi="Arial" w:cs="Arial"/>
                <w:sz w:val="20"/>
                <w:szCs w:val="20"/>
                <w:lang w:val="es-US"/>
              </w:rPr>
              <w:t>(e) Prendas de ropa obligatorias y mantener a los niños con ropa apropiada para el clima en los términos de WAC 110-302-0147;</w:t>
            </w:r>
          </w:p>
          <w:p w14:paraId="119BD290" w14:textId="77777777" w:rsidR="00F86633" w:rsidRPr="00DA277E" w:rsidRDefault="00F86633" w:rsidP="00F86633">
            <w:pPr>
              <w:ind w:firstLine="337"/>
              <w:rPr>
                <w:rFonts w:ascii="Arial" w:eastAsiaTheme="minorEastAsia" w:hAnsi="Arial" w:cs="Arial"/>
                <w:sz w:val="20"/>
                <w:szCs w:val="20"/>
              </w:rPr>
            </w:pPr>
            <w:r>
              <w:rPr>
                <w:rFonts w:ascii="Arial" w:eastAsiaTheme="minorEastAsia" w:hAnsi="Arial" w:cs="Arial"/>
                <w:sz w:val="20"/>
                <w:szCs w:val="20"/>
                <w:lang w:val="es-US"/>
              </w:rPr>
              <w:t>(f) Uso de instalaciones o edificios públicos;</w:t>
            </w:r>
          </w:p>
          <w:p w14:paraId="21E98D5F" w14:textId="77777777" w:rsidR="00F86633" w:rsidRPr="00DA277E" w:rsidRDefault="00F86633" w:rsidP="00F86633">
            <w:pPr>
              <w:ind w:firstLine="337"/>
              <w:rPr>
                <w:rFonts w:ascii="Arial" w:eastAsiaTheme="minorEastAsia" w:hAnsi="Arial" w:cs="Arial"/>
                <w:sz w:val="20"/>
                <w:szCs w:val="20"/>
              </w:rPr>
            </w:pPr>
            <w:r>
              <w:rPr>
                <w:rFonts w:ascii="Arial" w:eastAsiaTheme="minorEastAsia" w:hAnsi="Arial" w:cs="Arial"/>
                <w:sz w:val="20"/>
                <w:szCs w:val="20"/>
                <w:lang w:val="es-US"/>
              </w:rPr>
              <w:t>(g) Encuentros con especies venenosas; y</w:t>
            </w:r>
          </w:p>
          <w:p w14:paraId="17E12BB0" w14:textId="77777777" w:rsidR="00F86633" w:rsidRPr="00DA277E" w:rsidRDefault="00F86633" w:rsidP="00F86633">
            <w:pPr>
              <w:ind w:firstLine="337"/>
              <w:rPr>
                <w:rFonts w:ascii="Arial" w:eastAsiaTheme="minorEastAsia" w:hAnsi="Arial" w:cs="Arial"/>
                <w:sz w:val="20"/>
                <w:szCs w:val="20"/>
              </w:rPr>
            </w:pPr>
            <w:r>
              <w:rPr>
                <w:rFonts w:ascii="Arial" w:eastAsiaTheme="minorEastAsia" w:hAnsi="Arial" w:cs="Arial"/>
                <w:sz w:val="20"/>
                <w:szCs w:val="20"/>
                <w:lang w:val="es-US"/>
              </w:rPr>
              <w:t>(h) Cualquier otra situación y accidente natural potencialmente peligroso.</w:t>
            </w:r>
          </w:p>
          <w:p w14:paraId="3455BEED" w14:textId="4F54C08A" w:rsidR="00F86633" w:rsidRPr="00DA277E" w:rsidRDefault="00F86633" w:rsidP="00F86633">
            <w:pPr>
              <w:ind w:firstLine="337"/>
              <w:rPr>
                <w:rFonts w:ascii="Arial" w:eastAsiaTheme="minorEastAsia" w:hAnsi="Arial" w:cs="Arial"/>
                <w:sz w:val="20"/>
                <w:szCs w:val="20"/>
              </w:rPr>
            </w:pPr>
            <w:r>
              <w:rPr>
                <w:rFonts w:ascii="Arial" w:eastAsiaTheme="minorEastAsia" w:hAnsi="Arial" w:cs="Arial"/>
                <w:sz w:val="20"/>
                <w:szCs w:val="20"/>
                <w:lang w:val="es-US"/>
              </w:rPr>
              <w:t xml:space="preserve">(3) Los padres o tutores deben firmar un permiso para el programa ONB en el que reconozcan y acepten los peligros y riesgos potenciales asociados con los programas ONB. Las políticas y procedimientos de gestión de riesgos aplicables a los programas ONB, que se describen en la subsección (2) de esta sección, así como el permiso de los padres, deben incluirse en los manuales para padres, en los términos de </w:t>
            </w:r>
            <w:r w:rsidR="002E0DA2">
              <w:rPr>
                <w:rFonts w:ascii="Arial" w:eastAsiaTheme="minorEastAsia" w:hAnsi="Arial" w:cs="Arial"/>
                <w:sz w:val="20"/>
                <w:szCs w:val="20"/>
                <w:lang w:val="es-US"/>
              </w:rPr>
              <w:br/>
            </w:r>
            <w:r>
              <w:rPr>
                <w:rFonts w:ascii="Arial" w:eastAsiaTheme="minorEastAsia" w:hAnsi="Arial" w:cs="Arial"/>
                <w:sz w:val="20"/>
                <w:szCs w:val="20"/>
                <w:lang w:val="es-US"/>
              </w:rPr>
              <w:t>WAC 110-302-0450.</w:t>
            </w:r>
          </w:p>
          <w:p w14:paraId="588A6895" w14:textId="77777777" w:rsidR="00F86633" w:rsidRPr="00DA277E" w:rsidRDefault="00F86633" w:rsidP="00F86633">
            <w:pPr>
              <w:ind w:firstLine="337"/>
              <w:rPr>
                <w:rFonts w:ascii="Arial" w:eastAsiaTheme="minorEastAsia" w:hAnsi="Arial" w:cs="Arial"/>
                <w:sz w:val="20"/>
                <w:szCs w:val="20"/>
              </w:rPr>
            </w:pPr>
            <w:r>
              <w:rPr>
                <w:rFonts w:ascii="Arial" w:eastAsiaTheme="minorEastAsia" w:hAnsi="Arial" w:cs="Arial"/>
                <w:sz w:val="20"/>
                <w:szCs w:val="20"/>
                <w:lang w:val="es-US"/>
              </w:rPr>
              <w:t>(4) Una copia de los permisos firmados por los padres o tutores del niño debe conservarse en el expediente de cada niño.</w:t>
            </w:r>
          </w:p>
          <w:p w14:paraId="50DAF7D7" w14:textId="77777777" w:rsidR="00D13537" w:rsidRPr="00573342" w:rsidRDefault="00D13537" w:rsidP="00884408">
            <w:pPr>
              <w:spacing w:before="80"/>
              <w:rPr>
                <w:rFonts w:ascii="Arial" w:hAnsi="Arial" w:cs="Arial"/>
                <w:sz w:val="20"/>
                <w:szCs w:val="20"/>
              </w:rPr>
            </w:pPr>
          </w:p>
        </w:tc>
        <w:tc>
          <w:tcPr>
            <w:tcW w:w="450" w:type="dxa"/>
            <w:tcBorders>
              <w:top w:val="nil"/>
              <w:left w:val="nil"/>
              <w:bottom w:val="nil"/>
              <w:right w:val="nil"/>
            </w:tcBorders>
          </w:tcPr>
          <w:p w14:paraId="7B62D987" w14:textId="77777777" w:rsidR="00F86633" w:rsidRPr="00573342" w:rsidRDefault="00F86633" w:rsidP="00884408">
            <w:pPr>
              <w:spacing w:before="80"/>
              <w:rPr>
                <w:rFonts w:ascii="Arial" w:hAnsi="Arial" w:cs="Arial"/>
                <w:sz w:val="20"/>
                <w:szCs w:val="20"/>
              </w:rPr>
            </w:pPr>
          </w:p>
        </w:tc>
      </w:tr>
      <w:tr w:rsidR="003213FD" w14:paraId="5CC8AE22" w14:textId="77777777" w:rsidTr="00BB40AF">
        <w:tc>
          <w:tcPr>
            <w:tcW w:w="14390" w:type="dxa"/>
            <w:gridSpan w:val="7"/>
            <w:tcBorders>
              <w:top w:val="nil"/>
              <w:left w:val="nil"/>
              <w:right w:val="nil"/>
            </w:tcBorders>
          </w:tcPr>
          <w:p w14:paraId="28799EAA" w14:textId="77777777" w:rsidR="003213FD" w:rsidRPr="00E832CC" w:rsidRDefault="00884408" w:rsidP="00884408">
            <w:pPr>
              <w:spacing w:before="80" w:after="80"/>
              <w:rPr>
                <w:rFonts w:ascii="Arial" w:hAnsi="Arial" w:cs="Arial"/>
                <w:sz w:val="20"/>
                <w:szCs w:val="20"/>
              </w:rPr>
            </w:pPr>
            <w:r>
              <w:rPr>
                <w:rFonts w:ascii="Arial" w:hAnsi="Arial" w:cs="Arial"/>
                <w:b/>
                <w:bCs/>
                <w:sz w:val="20"/>
                <w:szCs w:val="20"/>
                <w:lang w:val="es-US"/>
              </w:rPr>
              <w:t>Instrucciones:</w:t>
            </w:r>
            <w:r>
              <w:rPr>
                <w:rFonts w:ascii="Arial" w:hAnsi="Arial" w:cs="Arial"/>
                <w:sz w:val="20"/>
                <w:szCs w:val="20"/>
                <w:lang w:val="es-US"/>
              </w:rPr>
              <w:t xml:space="preserve"> Llene la siguiente tabla para </w:t>
            </w:r>
            <w:r>
              <w:rPr>
                <w:rFonts w:ascii="Arial" w:hAnsi="Arial" w:cs="Arial"/>
                <w:sz w:val="20"/>
                <w:szCs w:val="20"/>
                <w:u w:val="single"/>
                <w:lang w:val="es-US"/>
              </w:rPr>
              <w:t>cada</w:t>
            </w:r>
            <w:r>
              <w:rPr>
                <w:rFonts w:ascii="Arial" w:hAnsi="Arial" w:cs="Arial"/>
                <w:sz w:val="20"/>
                <w:szCs w:val="20"/>
                <w:lang w:val="es-US"/>
              </w:rPr>
              <w:t xml:space="preserve"> lugar y actividad para los que su programa ha realizado un análisis de riesgos y beneficios y procedimiento de mitigación. Se incluye un ejemplo.</w:t>
            </w:r>
          </w:p>
        </w:tc>
      </w:tr>
      <w:tr w:rsidR="00F86633" w14:paraId="09960A73" w14:textId="77777777" w:rsidTr="00BB40AF">
        <w:tc>
          <w:tcPr>
            <w:tcW w:w="1435" w:type="dxa"/>
            <w:gridSpan w:val="2"/>
            <w:shd w:val="clear" w:color="auto" w:fill="F2F2F2" w:themeFill="background1" w:themeFillShade="F2"/>
            <w:vAlign w:val="center"/>
          </w:tcPr>
          <w:p w14:paraId="19CD280B" w14:textId="77777777" w:rsidR="00884408" w:rsidRPr="00BB40AF" w:rsidRDefault="00884408" w:rsidP="00BB40AF">
            <w:pPr>
              <w:jc w:val="center"/>
              <w:rPr>
                <w:rFonts w:ascii="Arial" w:hAnsi="Arial" w:cs="Arial"/>
                <w:b/>
                <w:sz w:val="20"/>
                <w:szCs w:val="20"/>
              </w:rPr>
            </w:pPr>
            <w:r>
              <w:rPr>
                <w:rFonts w:ascii="Arial" w:hAnsi="Arial" w:cs="Arial"/>
                <w:b/>
                <w:bCs/>
                <w:sz w:val="20"/>
                <w:szCs w:val="20"/>
                <w:lang w:val="es-US"/>
              </w:rPr>
              <w:t>Lugar o actividad</w:t>
            </w:r>
          </w:p>
        </w:tc>
        <w:tc>
          <w:tcPr>
            <w:tcW w:w="2697" w:type="dxa"/>
            <w:shd w:val="clear" w:color="auto" w:fill="F2F2F2" w:themeFill="background1" w:themeFillShade="F2"/>
            <w:vAlign w:val="center"/>
          </w:tcPr>
          <w:p w14:paraId="6E85F1BB" w14:textId="77777777" w:rsidR="00884408" w:rsidRPr="00BB40AF" w:rsidRDefault="00884408" w:rsidP="00BB40AF">
            <w:pPr>
              <w:jc w:val="center"/>
              <w:rPr>
                <w:rFonts w:ascii="Arial" w:hAnsi="Arial" w:cs="Arial"/>
                <w:b/>
                <w:sz w:val="20"/>
                <w:szCs w:val="20"/>
              </w:rPr>
            </w:pPr>
            <w:r>
              <w:rPr>
                <w:rFonts w:ascii="Arial" w:hAnsi="Arial" w:cs="Arial"/>
                <w:b/>
                <w:bCs/>
                <w:sz w:val="20"/>
                <w:szCs w:val="20"/>
                <w:lang w:val="es-US"/>
              </w:rPr>
              <w:t>Beneficios</w:t>
            </w:r>
          </w:p>
        </w:tc>
        <w:tc>
          <w:tcPr>
            <w:tcW w:w="4499" w:type="dxa"/>
            <w:shd w:val="clear" w:color="auto" w:fill="F2F2F2" w:themeFill="background1" w:themeFillShade="F2"/>
            <w:vAlign w:val="center"/>
          </w:tcPr>
          <w:p w14:paraId="23977491" w14:textId="77777777" w:rsidR="00884408" w:rsidRPr="00BB40AF" w:rsidRDefault="00E832CC" w:rsidP="00BB40AF">
            <w:pPr>
              <w:jc w:val="center"/>
              <w:rPr>
                <w:rFonts w:ascii="Arial" w:hAnsi="Arial" w:cs="Arial"/>
                <w:b/>
                <w:sz w:val="20"/>
                <w:szCs w:val="20"/>
              </w:rPr>
            </w:pPr>
            <w:r>
              <w:rPr>
                <w:rFonts w:ascii="Arial" w:hAnsi="Arial" w:cs="Arial"/>
                <w:b/>
                <w:bCs/>
                <w:sz w:val="20"/>
                <w:szCs w:val="20"/>
                <w:lang w:val="es-US"/>
              </w:rPr>
              <w:t>Riesgos y peligros – ver definiciones – Incluir los cambios estacionales en el entorno, la preparación del personal y las necesidades de desarrollo de los niños</w:t>
            </w:r>
          </w:p>
        </w:tc>
        <w:tc>
          <w:tcPr>
            <w:tcW w:w="1264" w:type="dxa"/>
            <w:shd w:val="clear" w:color="auto" w:fill="F2F2F2" w:themeFill="background1" w:themeFillShade="F2"/>
            <w:vAlign w:val="center"/>
          </w:tcPr>
          <w:p w14:paraId="045FAC3B" w14:textId="77777777" w:rsidR="00884408" w:rsidRPr="00BB40AF" w:rsidRDefault="00BB40AF" w:rsidP="00BB40AF">
            <w:pPr>
              <w:jc w:val="center"/>
              <w:rPr>
                <w:rFonts w:ascii="Arial" w:hAnsi="Arial" w:cs="Arial"/>
                <w:b/>
                <w:sz w:val="20"/>
                <w:szCs w:val="20"/>
              </w:rPr>
            </w:pPr>
            <w:r>
              <w:rPr>
                <w:rFonts w:ascii="Arial" w:hAnsi="Arial" w:cs="Arial"/>
                <w:b/>
                <w:bCs/>
                <w:sz w:val="20"/>
                <w:szCs w:val="20"/>
                <w:lang w:val="es-US"/>
              </w:rPr>
              <w:t>WAC pertinentes al programa ONB</w:t>
            </w:r>
          </w:p>
        </w:tc>
        <w:tc>
          <w:tcPr>
            <w:tcW w:w="4495" w:type="dxa"/>
            <w:gridSpan w:val="2"/>
            <w:shd w:val="clear" w:color="auto" w:fill="F2F2F2" w:themeFill="background1" w:themeFillShade="F2"/>
            <w:vAlign w:val="center"/>
          </w:tcPr>
          <w:p w14:paraId="655F06D5" w14:textId="77777777" w:rsidR="00884408" w:rsidRPr="00BB40AF" w:rsidRDefault="00BB40AF" w:rsidP="00BB40AF">
            <w:pPr>
              <w:jc w:val="center"/>
              <w:rPr>
                <w:rFonts w:ascii="Arial" w:hAnsi="Arial" w:cs="Arial"/>
                <w:b/>
                <w:sz w:val="20"/>
                <w:szCs w:val="20"/>
              </w:rPr>
            </w:pPr>
            <w:r>
              <w:rPr>
                <w:rFonts w:ascii="Arial" w:hAnsi="Arial" w:cs="Arial"/>
                <w:b/>
                <w:bCs/>
                <w:sz w:val="20"/>
                <w:szCs w:val="20"/>
                <w:lang w:val="es-US"/>
              </w:rPr>
              <w:t>Procedimiento de mitigación – lo que el personal debe hacer para apoyar los beneficios y controlar los peligros y riesgos de una actividad o lugar. Incluir si requiere más personal o capacitación.</w:t>
            </w:r>
          </w:p>
        </w:tc>
      </w:tr>
      <w:tr w:rsidR="00BB40AF" w:rsidRPr="00BB40AF" w14:paraId="089A8C3A" w14:textId="77777777" w:rsidTr="00BA298E">
        <w:tc>
          <w:tcPr>
            <w:tcW w:w="1435" w:type="dxa"/>
            <w:gridSpan w:val="2"/>
            <w:tcBorders>
              <w:bottom w:val="single" w:sz="4" w:space="0" w:color="auto"/>
            </w:tcBorders>
            <w:shd w:val="clear" w:color="auto" w:fill="auto"/>
          </w:tcPr>
          <w:p w14:paraId="5C1B94EC" w14:textId="77777777" w:rsidR="00BB40AF" w:rsidRDefault="00BB40AF" w:rsidP="00BB40AF">
            <w:pPr>
              <w:rPr>
                <w:rFonts w:ascii="Arial" w:hAnsi="Arial" w:cs="Arial"/>
                <w:i/>
                <w:sz w:val="20"/>
                <w:szCs w:val="20"/>
              </w:rPr>
            </w:pPr>
            <w:r>
              <w:rPr>
                <w:rFonts w:ascii="Arial" w:hAnsi="Arial" w:cs="Arial"/>
                <w:i/>
                <w:iCs/>
                <w:sz w:val="20"/>
                <w:szCs w:val="20"/>
                <w:lang w:val="es-US"/>
              </w:rPr>
              <w:t>EJEMPLO:</w:t>
            </w:r>
          </w:p>
          <w:p w14:paraId="292D15F3" w14:textId="77777777" w:rsidR="008373BC" w:rsidRDefault="00BB40AF" w:rsidP="00BB40AF">
            <w:pPr>
              <w:rPr>
                <w:rFonts w:ascii="Arial" w:hAnsi="Arial" w:cs="Arial"/>
                <w:sz w:val="20"/>
                <w:szCs w:val="20"/>
              </w:rPr>
            </w:pPr>
            <w:r>
              <w:rPr>
                <w:rFonts w:ascii="Arial" w:hAnsi="Arial" w:cs="Arial"/>
                <w:i/>
                <w:iCs/>
                <w:sz w:val="20"/>
                <w:szCs w:val="20"/>
                <w:lang w:val="es-US"/>
              </w:rPr>
              <w:t>Trepar árboles</w:t>
            </w:r>
          </w:p>
          <w:p w14:paraId="41AFDA8D" w14:textId="77777777" w:rsidR="008373BC" w:rsidRDefault="008373BC" w:rsidP="00BB40AF">
            <w:pPr>
              <w:rPr>
                <w:rFonts w:ascii="Arial" w:hAnsi="Arial" w:cs="Arial"/>
                <w:sz w:val="20"/>
                <w:szCs w:val="20"/>
              </w:rPr>
            </w:pPr>
          </w:p>
          <w:p w14:paraId="126033CF" w14:textId="77777777" w:rsidR="008373BC" w:rsidRDefault="008373BC" w:rsidP="00BB40AF">
            <w:pPr>
              <w:rPr>
                <w:rFonts w:ascii="Arial" w:hAnsi="Arial" w:cs="Arial"/>
                <w:sz w:val="20"/>
                <w:szCs w:val="20"/>
              </w:rPr>
            </w:pPr>
          </w:p>
          <w:p w14:paraId="0FB044D9" w14:textId="77777777" w:rsidR="008373BC" w:rsidRDefault="008373BC" w:rsidP="00BB40AF">
            <w:pPr>
              <w:rPr>
                <w:rFonts w:ascii="Arial" w:hAnsi="Arial" w:cs="Arial"/>
                <w:sz w:val="20"/>
                <w:szCs w:val="20"/>
              </w:rPr>
            </w:pPr>
          </w:p>
          <w:p w14:paraId="784DF898" w14:textId="77777777" w:rsidR="008373BC" w:rsidRDefault="008373BC" w:rsidP="00BB40AF">
            <w:pPr>
              <w:rPr>
                <w:rFonts w:ascii="Arial" w:hAnsi="Arial" w:cs="Arial"/>
                <w:sz w:val="20"/>
                <w:szCs w:val="20"/>
              </w:rPr>
            </w:pPr>
          </w:p>
          <w:p w14:paraId="6246CF29" w14:textId="77777777" w:rsidR="008373BC" w:rsidRDefault="008373BC" w:rsidP="00BB40AF">
            <w:pPr>
              <w:rPr>
                <w:rFonts w:ascii="Arial" w:hAnsi="Arial" w:cs="Arial"/>
                <w:sz w:val="20"/>
                <w:szCs w:val="20"/>
              </w:rPr>
            </w:pPr>
          </w:p>
          <w:p w14:paraId="5186401E" w14:textId="77777777" w:rsidR="008373BC" w:rsidRDefault="008373BC" w:rsidP="00BB40AF">
            <w:pPr>
              <w:rPr>
                <w:rFonts w:ascii="Arial" w:hAnsi="Arial" w:cs="Arial"/>
                <w:sz w:val="20"/>
                <w:szCs w:val="20"/>
              </w:rPr>
            </w:pPr>
          </w:p>
          <w:p w14:paraId="2656B224" w14:textId="77777777" w:rsidR="008373BC" w:rsidRDefault="008373BC" w:rsidP="00BB40AF">
            <w:pPr>
              <w:rPr>
                <w:rFonts w:ascii="Arial" w:hAnsi="Arial" w:cs="Arial"/>
                <w:sz w:val="20"/>
                <w:szCs w:val="20"/>
              </w:rPr>
            </w:pPr>
          </w:p>
          <w:p w14:paraId="66FCD07D" w14:textId="77777777" w:rsidR="008373BC" w:rsidRDefault="008373BC" w:rsidP="00BB40AF">
            <w:pPr>
              <w:rPr>
                <w:rFonts w:ascii="Arial" w:hAnsi="Arial" w:cs="Arial"/>
                <w:sz w:val="20"/>
                <w:szCs w:val="20"/>
              </w:rPr>
            </w:pPr>
          </w:p>
          <w:p w14:paraId="0BD73B35" w14:textId="77777777" w:rsidR="008373BC" w:rsidRPr="008373BC" w:rsidRDefault="008373BC" w:rsidP="00BB40AF">
            <w:pPr>
              <w:rPr>
                <w:rFonts w:ascii="Arial" w:hAnsi="Arial" w:cs="Arial"/>
                <w:sz w:val="20"/>
                <w:szCs w:val="20"/>
              </w:rPr>
            </w:pPr>
          </w:p>
        </w:tc>
        <w:tc>
          <w:tcPr>
            <w:tcW w:w="2697" w:type="dxa"/>
            <w:tcBorders>
              <w:bottom w:val="single" w:sz="4" w:space="0" w:color="auto"/>
            </w:tcBorders>
            <w:shd w:val="clear" w:color="auto" w:fill="auto"/>
          </w:tcPr>
          <w:p w14:paraId="5B071407" w14:textId="77777777" w:rsidR="00BB40AF" w:rsidRDefault="00BB40AF" w:rsidP="00BB40AF">
            <w:pPr>
              <w:rPr>
                <w:rFonts w:ascii="Arial" w:hAnsi="Arial" w:cs="Arial"/>
                <w:i/>
                <w:sz w:val="20"/>
                <w:szCs w:val="20"/>
              </w:rPr>
            </w:pPr>
            <w:r>
              <w:rPr>
                <w:rFonts w:ascii="Arial" w:hAnsi="Arial" w:cs="Arial"/>
                <w:i/>
                <w:iCs/>
                <w:sz w:val="20"/>
                <w:szCs w:val="20"/>
                <w:lang w:val="es-US"/>
              </w:rPr>
              <w:t>EJEMPLO:</w:t>
            </w:r>
          </w:p>
          <w:p w14:paraId="39983E17" w14:textId="77777777" w:rsidR="008373BC" w:rsidRPr="00BB40AF" w:rsidRDefault="00BB40AF" w:rsidP="00BB40AF">
            <w:pPr>
              <w:rPr>
                <w:rFonts w:ascii="Arial" w:hAnsi="Arial" w:cs="Arial"/>
                <w:i/>
                <w:sz w:val="20"/>
                <w:szCs w:val="20"/>
              </w:rPr>
            </w:pPr>
            <w:r>
              <w:rPr>
                <w:rFonts w:ascii="Arial" w:hAnsi="Arial" w:cs="Arial"/>
                <w:i/>
                <w:iCs/>
                <w:sz w:val="20"/>
                <w:szCs w:val="20"/>
                <w:lang w:val="es-US"/>
              </w:rPr>
              <w:t xml:space="preserve">Habilidades motrices gruesas, equilibrio, análisis y conciencia del riesgo, planeación, toma de decisiones, tomar turnos, comunicación, desarrollo de autoestima, desarrollo sensorial, coordinación mano-pie-ojo, desarrollo de fuerza, flexibilidad, resistencia y uso de energía. </w:t>
            </w:r>
          </w:p>
        </w:tc>
        <w:tc>
          <w:tcPr>
            <w:tcW w:w="4499" w:type="dxa"/>
            <w:tcBorders>
              <w:bottom w:val="single" w:sz="4" w:space="0" w:color="auto"/>
            </w:tcBorders>
            <w:shd w:val="clear" w:color="auto" w:fill="auto"/>
          </w:tcPr>
          <w:p w14:paraId="2092C143" w14:textId="77777777" w:rsidR="00BB40AF" w:rsidRPr="00BB40AF" w:rsidRDefault="00BB40AF" w:rsidP="00BB40AF">
            <w:pPr>
              <w:rPr>
                <w:rFonts w:ascii="Arial" w:hAnsi="Arial" w:cs="Arial"/>
                <w:i/>
                <w:sz w:val="20"/>
                <w:szCs w:val="20"/>
              </w:rPr>
            </w:pPr>
            <w:r>
              <w:rPr>
                <w:rFonts w:ascii="Arial" w:hAnsi="Arial" w:cs="Arial"/>
                <w:i/>
                <w:iCs/>
                <w:sz w:val="20"/>
                <w:szCs w:val="20"/>
                <w:lang w:val="es-US"/>
              </w:rPr>
              <w:t>EJEMPLO:</w:t>
            </w:r>
          </w:p>
          <w:p w14:paraId="390CF710" w14:textId="77777777" w:rsidR="00BB40AF" w:rsidRPr="00BB40AF" w:rsidRDefault="00BB40AF" w:rsidP="00BB40AF">
            <w:pPr>
              <w:rPr>
                <w:rFonts w:ascii="Arial" w:hAnsi="Arial" w:cs="Arial"/>
                <w:i/>
                <w:sz w:val="20"/>
                <w:szCs w:val="20"/>
              </w:rPr>
            </w:pPr>
            <w:r>
              <w:rPr>
                <w:rFonts w:ascii="Arial" w:hAnsi="Arial" w:cs="Arial"/>
                <w:i/>
                <w:iCs/>
                <w:sz w:val="20"/>
                <w:szCs w:val="20"/>
                <w:lang w:val="es-US"/>
              </w:rPr>
              <w:t>Caer, resbalar, cortes y raspaduras, suelo con superficie dura – potenciales lesiones de cabeza, objetos afilados o duros en el árbol y debajo de él, niño con desarrollo insuficiente para evaluar su capacidad, problemas de supervisión y enseñanza de personal nuevo o no capacitad, condiciones de hielo o nieve que hagan al árbol demasiado resbaladizo, personal no colocado en un sitio apropiado para prestar ayuda inmediata o para alcanzar el torso del niño, y capacidad del niño para trepar fuera del alcance del personal</w:t>
            </w:r>
          </w:p>
        </w:tc>
        <w:tc>
          <w:tcPr>
            <w:tcW w:w="1264" w:type="dxa"/>
            <w:tcBorders>
              <w:bottom w:val="single" w:sz="4" w:space="0" w:color="auto"/>
            </w:tcBorders>
            <w:shd w:val="clear" w:color="auto" w:fill="auto"/>
          </w:tcPr>
          <w:p w14:paraId="416F04D8" w14:textId="77777777" w:rsidR="00BB40AF" w:rsidRDefault="00BB40AF" w:rsidP="00BB40AF">
            <w:pPr>
              <w:rPr>
                <w:rFonts w:ascii="Arial" w:hAnsi="Arial" w:cs="Arial"/>
                <w:i/>
                <w:sz w:val="20"/>
                <w:szCs w:val="20"/>
              </w:rPr>
            </w:pPr>
            <w:r>
              <w:rPr>
                <w:rFonts w:ascii="Arial" w:hAnsi="Arial" w:cs="Arial"/>
                <w:i/>
                <w:iCs/>
                <w:sz w:val="20"/>
                <w:szCs w:val="20"/>
                <w:lang w:val="es-US"/>
              </w:rPr>
              <w:t>EJEMPLO:</w:t>
            </w:r>
          </w:p>
          <w:p w14:paraId="5B1998C0" w14:textId="77777777" w:rsidR="00BB40AF" w:rsidRPr="00BB40AF" w:rsidRDefault="00BB40AF" w:rsidP="00BB40AF">
            <w:pPr>
              <w:rPr>
                <w:rFonts w:ascii="Arial" w:hAnsi="Arial" w:cs="Arial"/>
                <w:i/>
                <w:sz w:val="20"/>
                <w:szCs w:val="20"/>
              </w:rPr>
            </w:pPr>
            <w:r>
              <w:rPr>
                <w:rFonts w:ascii="Arial" w:hAnsi="Arial" w:cs="Arial"/>
                <w:i/>
                <w:iCs/>
                <w:sz w:val="20"/>
                <w:szCs w:val="20"/>
                <w:lang w:val="es-US"/>
              </w:rPr>
              <w:t>0146; 0345 y 0110</w:t>
            </w:r>
          </w:p>
        </w:tc>
        <w:tc>
          <w:tcPr>
            <w:tcW w:w="4495" w:type="dxa"/>
            <w:gridSpan w:val="2"/>
            <w:tcBorders>
              <w:bottom w:val="single" w:sz="4" w:space="0" w:color="auto"/>
            </w:tcBorders>
            <w:shd w:val="clear" w:color="auto" w:fill="auto"/>
          </w:tcPr>
          <w:p w14:paraId="0005E621" w14:textId="77777777" w:rsidR="00BB40AF" w:rsidRPr="00BB40AF" w:rsidRDefault="00BB40AF" w:rsidP="00BB40AF">
            <w:pPr>
              <w:rPr>
                <w:rFonts w:ascii="Arial" w:hAnsi="Arial" w:cs="Arial"/>
                <w:i/>
                <w:sz w:val="20"/>
                <w:szCs w:val="20"/>
              </w:rPr>
            </w:pPr>
            <w:r>
              <w:rPr>
                <w:rFonts w:ascii="Arial" w:hAnsi="Arial" w:cs="Arial"/>
                <w:i/>
                <w:iCs/>
                <w:sz w:val="20"/>
                <w:szCs w:val="20"/>
                <w:lang w:val="es-US"/>
              </w:rPr>
              <w:t>EJEMPLO:</w:t>
            </w:r>
          </w:p>
          <w:p w14:paraId="0D1F1CD6" w14:textId="77777777" w:rsidR="00BB40AF" w:rsidRDefault="00BB40AF" w:rsidP="00BB40AF">
            <w:pPr>
              <w:rPr>
                <w:rFonts w:ascii="Arial" w:hAnsi="Arial" w:cs="Arial"/>
                <w:i/>
                <w:iCs/>
                <w:sz w:val="20"/>
                <w:szCs w:val="20"/>
                <w:lang w:val="es-US"/>
              </w:rPr>
            </w:pPr>
            <w:r>
              <w:rPr>
                <w:rFonts w:ascii="Arial" w:hAnsi="Arial" w:cs="Arial"/>
                <w:i/>
                <w:iCs/>
                <w:sz w:val="20"/>
                <w:szCs w:val="20"/>
                <w:lang w:val="es-US"/>
              </w:rPr>
              <w:t>El personal inspeccionó el árbol para detectar ramas sueltas u otros peligros. El personal está al alcance del torso del niño en todo momento. Solo un niño trepa a la vez. Los niños que esperan su turno son supervisados activamente con una actividad de transición apropiada. El personal es capacitado en la evaluación y política de riesgos y beneficios antes de ayudar en la actividad de trepar árboles. El personal evalúa la capacidad de cada niño, las condiciones meteorológicas y estacionales, las necesidades y peligros del suelo antes de permitir la actividad de trepar árboles.</w:t>
            </w:r>
          </w:p>
          <w:p w14:paraId="7D5A346F" w14:textId="016B516B" w:rsidR="002E0DA2" w:rsidRPr="00BB40AF" w:rsidRDefault="002E0DA2" w:rsidP="00BB40AF">
            <w:pPr>
              <w:rPr>
                <w:rFonts w:ascii="Arial" w:hAnsi="Arial" w:cs="Arial"/>
                <w:i/>
                <w:sz w:val="20"/>
                <w:szCs w:val="20"/>
              </w:rPr>
            </w:pPr>
          </w:p>
        </w:tc>
      </w:tr>
      <w:tr w:rsidR="008373BC" w:rsidRPr="00BB40AF" w14:paraId="1233FD0A" w14:textId="77777777" w:rsidTr="00BA298E">
        <w:tc>
          <w:tcPr>
            <w:tcW w:w="1435" w:type="dxa"/>
            <w:gridSpan w:val="2"/>
            <w:shd w:val="clear" w:color="auto" w:fill="auto"/>
          </w:tcPr>
          <w:p w14:paraId="2C023EC0" w14:textId="77777777" w:rsidR="008373BC" w:rsidRDefault="008373BC" w:rsidP="00BB40AF">
            <w:pPr>
              <w:rPr>
                <w:rFonts w:ascii="Arial" w:hAnsi="Arial" w:cs="Arial"/>
                <w:sz w:val="20"/>
                <w:szCs w:val="20"/>
              </w:rPr>
            </w:pPr>
          </w:p>
          <w:p w14:paraId="6D2E0FA2" w14:textId="77777777" w:rsidR="008373BC" w:rsidRPr="008373BC" w:rsidRDefault="008373BC" w:rsidP="00BB40AF">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bookmarkStart w:id="0" w:name="Text1"/>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bookmarkStart w:id="1" w:name="_GoBack"/>
            <w:r>
              <w:rPr>
                <w:rFonts w:ascii="Arial" w:hAnsi="Arial" w:cs="Arial"/>
                <w:noProof/>
                <w:sz w:val="20"/>
                <w:szCs w:val="20"/>
                <w:lang w:val="es-US"/>
              </w:rPr>
              <w:t>     </w:t>
            </w:r>
            <w:bookmarkEnd w:id="1"/>
            <w:r>
              <w:rPr>
                <w:rFonts w:ascii="Arial" w:hAnsi="Arial" w:cs="Arial"/>
                <w:sz w:val="20"/>
                <w:szCs w:val="20"/>
                <w:lang w:val="es-US"/>
              </w:rPr>
              <w:fldChar w:fldCharType="end"/>
            </w:r>
            <w:bookmarkEnd w:id="0"/>
          </w:p>
        </w:tc>
        <w:tc>
          <w:tcPr>
            <w:tcW w:w="2697" w:type="dxa"/>
            <w:shd w:val="clear" w:color="auto" w:fill="auto"/>
          </w:tcPr>
          <w:p w14:paraId="1B1AA96C" w14:textId="77777777" w:rsidR="008373BC" w:rsidRDefault="008373BC" w:rsidP="00BB40AF">
            <w:pPr>
              <w:rPr>
                <w:rFonts w:ascii="Arial" w:hAnsi="Arial" w:cs="Arial"/>
                <w:sz w:val="20"/>
                <w:szCs w:val="20"/>
              </w:rPr>
            </w:pPr>
          </w:p>
          <w:p w14:paraId="68E2598A" w14:textId="77777777" w:rsidR="008373BC" w:rsidRPr="008373BC" w:rsidRDefault="008373BC" w:rsidP="00BB40AF">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4499" w:type="dxa"/>
            <w:shd w:val="clear" w:color="auto" w:fill="auto"/>
          </w:tcPr>
          <w:p w14:paraId="4E920402" w14:textId="77777777" w:rsidR="008373BC" w:rsidRDefault="008373BC" w:rsidP="00BB40AF">
            <w:pPr>
              <w:rPr>
                <w:rFonts w:ascii="Arial" w:hAnsi="Arial" w:cs="Arial"/>
                <w:sz w:val="20"/>
                <w:szCs w:val="20"/>
              </w:rPr>
            </w:pPr>
          </w:p>
          <w:p w14:paraId="52B0AAC0" w14:textId="77777777" w:rsidR="008373BC" w:rsidRPr="008373BC" w:rsidRDefault="008373BC" w:rsidP="00BB40AF">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1264" w:type="dxa"/>
            <w:shd w:val="clear" w:color="auto" w:fill="auto"/>
          </w:tcPr>
          <w:p w14:paraId="5E936269" w14:textId="77777777" w:rsidR="008373BC" w:rsidRDefault="008373BC" w:rsidP="00BB40AF">
            <w:pPr>
              <w:rPr>
                <w:rFonts w:ascii="Arial" w:hAnsi="Arial" w:cs="Arial"/>
                <w:sz w:val="20"/>
                <w:szCs w:val="20"/>
              </w:rPr>
            </w:pPr>
          </w:p>
          <w:p w14:paraId="57334E1B" w14:textId="77777777" w:rsidR="008373BC" w:rsidRPr="008373BC" w:rsidRDefault="008373BC" w:rsidP="00BB40AF">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4495" w:type="dxa"/>
            <w:gridSpan w:val="2"/>
            <w:shd w:val="clear" w:color="auto" w:fill="auto"/>
          </w:tcPr>
          <w:p w14:paraId="6648343A" w14:textId="77777777" w:rsidR="008373BC" w:rsidRDefault="008373BC" w:rsidP="00BB40AF">
            <w:pPr>
              <w:rPr>
                <w:rFonts w:ascii="Arial" w:hAnsi="Arial" w:cs="Arial"/>
                <w:sz w:val="20"/>
                <w:szCs w:val="20"/>
              </w:rPr>
            </w:pPr>
          </w:p>
          <w:p w14:paraId="7B088DC7" w14:textId="77777777" w:rsidR="008373BC" w:rsidRPr="008373BC" w:rsidRDefault="008373BC" w:rsidP="00BB40AF">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r>
      <w:tr w:rsidR="00BA298E" w:rsidRPr="00BB40AF" w14:paraId="0ADFDFC5" w14:textId="77777777" w:rsidTr="00BA298E">
        <w:tc>
          <w:tcPr>
            <w:tcW w:w="1435" w:type="dxa"/>
            <w:gridSpan w:val="2"/>
            <w:shd w:val="clear" w:color="auto" w:fill="auto"/>
          </w:tcPr>
          <w:p w14:paraId="6F7F11EA" w14:textId="77777777" w:rsidR="00BA298E" w:rsidRDefault="00BA298E" w:rsidP="00BA298E">
            <w:pPr>
              <w:rPr>
                <w:rFonts w:ascii="Arial" w:hAnsi="Arial" w:cs="Arial"/>
                <w:sz w:val="20"/>
                <w:szCs w:val="20"/>
              </w:rPr>
            </w:pPr>
          </w:p>
          <w:p w14:paraId="78DF416E" w14:textId="77777777" w:rsidR="00BA298E" w:rsidRPr="008373BC" w:rsidRDefault="00BA298E" w:rsidP="00BA298E">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697" w:type="dxa"/>
            <w:shd w:val="clear" w:color="auto" w:fill="auto"/>
          </w:tcPr>
          <w:p w14:paraId="27DE09E1" w14:textId="77777777" w:rsidR="00BA298E" w:rsidRDefault="00BA298E" w:rsidP="00BA298E">
            <w:pPr>
              <w:rPr>
                <w:rFonts w:ascii="Arial" w:hAnsi="Arial" w:cs="Arial"/>
                <w:sz w:val="20"/>
                <w:szCs w:val="20"/>
              </w:rPr>
            </w:pPr>
          </w:p>
          <w:p w14:paraId="0C2DCC64" w14:textId="77777777" w:rsidR="00BA298E" w:rsidRPr="008373BC" w:rsidRDefault="00BA298E" w:rsidP="00BA298E">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4499" w:type="dxa"/>
            <w:shd w:val="clear" w:color="auto" w:fill="auto"/>
          </w:tcPr>
          <w:p w14:paraId="5406CF06" w14:textId="77777777" w:rsidR="00BA298E" w:rsidRDefault="00BA298E" w:rsidP="00BA298E">
            <w:pPr>
              <w:rPr>
                <w:rFonts w:ascii="Arial" w:hAnsi="Arial" w:cs="Arial"/>
                <w:sz w:val="20"/>
                <w:szCs w:val="20"/>
              </w:rPr>
            </w:pPr>
          </w:p>
          <w:p w14:paraId="244109F3" w14:textId="77777777" w:rsidR="00BA298E" w:rsidRPr="008373BC" w:rsidRDefault="00BA298E" w:rsidP="00BA298E">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1264" w:type="dxa"/>
            <w:shd w:val="clear" w:color="auto" w:fill="auto"/>
          </w:tcPr>
          <w:p w14:paraId="6E2770E9" w14:textId="77777777" w:rsidR="00BA298E" w:rsidRDefault="00BA298E" w:rsidP="00BA298E">
            <w:pPr>
              <w:rPr>
                <w:rFonts w:ascii="Arial" w:hAnsi="Arial" w:cs="Arial"/>
                <w:sz w:val="20"/>
                <w:szCs w:val="20"/>
              </w:rPr>
            </w:pPr>
          </w:p>
          <w:p w14:paraId="7A239F57" w14:textId="77777777" w:rsidR="00BA298E" w:rsidRPr="008373BC" w:rsidRDefault="00BA298E" w:rsidP="00BA298E">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4495" w:type="dxa"/>
            <w:gridSpan w:val="2"/>
            <w:shd w:val="clear" w:color="auto" w:fill="auto"/>
          </w:tcPr>
          <w:p w14:paraId="43A4C0D2" w14:textId="77777777" w:rsidR="00BA298E" w:rsidRDefault="00BA298E" w:rsidP="00BA298E">
            <w:pPr>
              <w:rPr>
                <w:rFonts w:ascii="Arial" w:hAnsi="Arial" w:cs="Arial"/>
                <w:sz w:val="20"/>
                <w:szCs w:val="20"/>
              </w:rPr>
            </w:pPr>
          </w:p>
          <w:p w14:paraId="228607A4" w14:textId="77777777" w:rsidR="00BA298E" w:rsidRPr="008373BC" w:rsidRDefault="00BA298E" w:rsidP="00BA298E">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r>
      <w:tr w:rsidR="00BA298E" w:rsidRPr="00BB40AF" w14:paraId="0078E770" w14:textId="77777777" w:rsidTr="00BA298E">
        <w:tc>
          <w:tcPr>
            <w:tcW w:w="1435" w:type="dxa"/>
            <w:gridSpan w:val="2"/>
            <w:shd w:val="clear" w:color="auto" w:fill="auto"/>
          </w:tcPr>
          <w:p w14:paraId="49983D17" w14:textId="77777777" w:rsidR="00BA298E" w:rsidRDefault="00BA298E" w:rsidP="00BA298E">
            <w:pPr>
              <w:rPr>
                <w:rFonts w:ascii="Arial" w:hAnsi="Arial" w:cs="Arial"/>
                <w:sz w:val="20"/>
                <w:szCs w:val="20"/>
              </w:rPr>
            </w:pPr>
          </w:p>
          <w:p w14:paraId="706C81DB" w14:textId="77777777" w:rsidR="00BA298E" w:rsidRPr="008373BC" w:rsidRDefault="00BA298E" w:rsidP="00BA298E">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697" w:type="dxa"/>
            <w:shd w:val="clear" w:color="auto" w:fill="auto"/>
          </w:tcPr>
          <w:p w14:paraId="0DBE9AFC" w14:textId="77777777" w:rsidR="00BA298E" w:rsidRDefault="00BA298E" w:rsidP="00BA298E">
            <w:pPr>
              <w:rPr>
                <w:rFonts w:ascii="Arial" w:hAnsi="Arial" w:cs="Arial"/>
                <w:sz w:val="20"/>
                <w:szCs w:val="20"/>
              </w:rPr>
            </w:pPr>
          </w:p>
          <w:p w14:paraId="644C62BA" w14:textId="77777777" w:rsidR="00BA298E" w:rsidRPr="008373BC" w:rsidRDefault="00BA298E" w:rsidP="00BA298E">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4499" w:type="dxa"/>
            <w:shd w:val="clear" w:color="auto" w:fill="auto"/>
          </w:tcPr>
          <w:p w14:paraId="617467B7" w14:textId="77777777" w:rsidR="00BA298E" w:rsidRDefault="00BA298E" w:rsidP="00BA298E">
            <w:pPr>
              <w:rPr>
                <w:rFonts w:ascii="Arial" w:hAnsi="Arial" w:cs="Arial"/>
                <w:sz w:val="20"/>
                <w:szCs w:val="20"/>
              </w:rPr>
            </w:pPr>
          </w:p>
          <w:p w14:paraId="49BBB1C5" w14:textId="77777777" w:rsidR="00BA298E" w:rsidRPr="008373BC" w:rsidRDefault="00BA298E" w:rsidP="00BA298E">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1264" w:type="dxa"/>
            <w:shd w:val="clear" w:color="auto" w:fill="auto"/>
          </w:tcPr>
          <w:p w14:paraId="409FA7AF" w14:textId="77777777" w:rsidR="00BA298E" w:rsidRDefault="00BA298E" w:rsidP="00BA298E">
            <w:pPr>
              <w:rPr>
                <w:rFonts w:ascii="Arial" w:hAnsi="Arial" w:cs="Arial"/>
                <w:sz w:val="20"/>
                <w:szCs w:val="20"/>
              </w:rPr>
            </w:pPr>
          </w:p>
          <w:p w14:paraId="47F0CB9A" w14:textId="77777777" w:rsidR="00BA298E" w:rsidRPr="008373BC" w:rsidRDefault="00BA298E" w:rsidP="00BA298E">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4495" w:type="dxa"/>
            <w:gridSpan w:val="2"/>
            <w:shd w:val="clear" w:color="auto" w:fill="auto"/>
          </w:tcPr>
          <w:p w14:paraId="7BBFA36A" w14:textId="77777777" w:rsidR="00BA298E" w:rsidRDefault="00BA298E" w:rsidP="00BA298E">
            <w:pPr>
              <w:rPr>
                <w:rFonts w:ascii="Arial" w:hAnsi="Arial" w:cs="Arial"/>
                <w:sz w:val="20"/>
                <w:szCs w:val="20"/>
              </w:rPr>
            </w:pPr>
          </w:p>
          <w:p w14:paraId="01ED1CDC" w14:textId="77777777" w:rsidR="00BA298E" w:rsidRPr="008373BC" w:rsidRDefault="00BA298E" w:rsidP="00BA298E">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r>
      <w:tr w:rsidR="00BA298E" w:rsidRPr="00BB40AF" w14:paraId="6B0DE306" w14:textId="77777777" w:rsidTr="00BA298E">
        <w:tc>
          <w:tcPr>
            <w:tcW w:w="1435" w:type="dxa"/>
            <w:gridSpan w:val="2"/>
            <w:shd w:val="clear" w:color="auto" w:fill="auto"/>
          </w:tcPr>
          <w:p w14:paraId="39535A0E" w14:textId="77777777" w:rsidR="00BA298E" w:rsidRDefault="00BA298E" w:rsidP="00BA298E">
            <w:pPr>
              <w:rPr>
                <w:rFonts w:ascii="Arial" w:hAnsi="Arial" w:cs="Arial"/>
                <w:sz w:val="20"/>
                <w:szCs w:val="20"/>
              </w:rPr>
            </w:pPr>
          </w:p>
          <w:p w14:paraId="4DB2958F" w14:textId="77777777" w:rsidR="00BA298E" w:rsidRPr="008373BC" w:rsidRDefault="00BA298E" w:rsidP="00BA298E">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697" w:type="dxa"/>
            <w:shd w:val="clear" w:color="auto" w:fill="auto"/>
          </w:tcPr>
          <w:p w14:paraId="57206ACF" w14:textId="77777777" w:rsidR="00BA298E" w:rsidRDefault="00BA298E" w:rsidP="00BA298E">
            <w:pPr>
              <w:rPr>
                <w:rFonts w:ascii="Arial" w:hAnsi="Arial" w:cs="Arial"/>
                <w:sz w:val="20"/>
                <w:szCs w:val="20"/>
              </w:rPr>
            </w:pPr>
          </w:p>
          <w:p w14:paraId="11AE7B91" w14:textId="77777777" w:rsidR="00BA298E" w:rsidRPr="008373BC" w:rsidRDefault="00BA298E" w:rsidP="00BA298E">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4499" w:type="dxa"/>
            <w:shd w:val="clear" w:color="auto" w:fill="auto"/>
          </w:tcPr>
          <w:p w14:paraId="6DC72085" w14:textId="77777777" w:rsidR="00BA298E" w:rsidRDefault="00BA298E" w:rsidP="00BA298E">
            <w:pPr>
              <w:rPr>
                <w:rFonts w:ascii="Arial" w:hAnsi="Arial" w:cs="Arial"/>
                <w:sz w:val="20"/>
                <w:szCs w:val="20"/>
              </w:rPr>
            </w:pPr>
          </w:p>
          <w:p w14:paraId="0B378D06" w14:textId="77777777" w:rsidR="00BA298E" w:rsidRPr="008373BC" w:rsidRDefault="00BA298E" w:rsidP="00BA298E">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1264" w:type="dxa"/>
            <w:shd w:val="clear" w:color="auto" w:fill="auto"/>
          </w:tcPr>
          <w:p w14:paraId="6D29D8A6" w14:textId="77777777" w:rsidR="00BA298E" w:rsidRDefault="00BA298E" w:rsidP="00BA298E">
            <w:pPr>
              <w:rPr>
                <w:rFonts w:ascii="Arial" w:hAnsi="Arial" w:cs="Arial"/>
                <w:sz w:val="20"/>
                <w:szCs w:val="20"/>
              </w:rPr>
            </w:pPr>
          </w:p>
          <w:p w14:paraId="79693E5B" w14:textId="77777777" w:rsidR="00BA298E" w:rsidRPr="008373BC" w:rsidRDefault="00BA298E" w:rsidP="00BA298E">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4495" w:type="dxa"/>
            <w:gridSpan w:val="2"/>
            <w:shd w:val="clear" w:color="auto" w:fill="auto"/>
          </w:tcPr>
          <w:p w14:paraId="558A122F" w14:textId="77777777" w:rsidR="00BA298E" w:rsidRDefault="00BA298E" w:rsidP="00BA298E">
            <w:pPr>
              <w:rPr>
                <w:rFonts w:ascii="Arial" w:hAnsi="Arial" w:cs="Arial"/>
                <w:sz w:val="20"/>
                <w:szCs w:val="20"/>
              </w:rPr>
            </w:pPr>
          </w:p>
          <w:p w14:paraId="2CE868EC" w14:textId="77777777" w:rsidR="00BA298E" w:rsidRPr="008373BC" w:rsidRDefault="00BA298E" w:rsidP="00BA298E">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r>
      <w:tr w:rsidR="00BA298E" w:rsidRPr="00BB40AF" w14:paraId="51E7A338" w14:textId="77777777" w:rsidTr="00BA298E">
        <w:tc>
          <w:tcPr>
            <w:tcW w:w="1435" w:type="dxa"/>
            <w:gridSpan w:val="2"/>
            <w:shd w:val="clear" w:color="auto" w:fill="auto"/>
          </w:tcPr>
          <w:p w14:paraId="0ECB4D5A" w14:textId="77777777" w:rsidR="00BA298E" w:rsidRDefault="00BA298E" w:rsidP="00BA298E">
            <w:pPr>
              <w:rPr>
                <w:rFonts w:ascii="Arial" w:hAnsi="Arial" w:cs="Arial"/>
                <w:sz w:val="20"/>
                <w:szCs w:val="20"/>
              </w:rPr>
            </w:pPr>
          </w:p>
          <w:p w14:paraId="28632607" w14:textId="77777777" w:rsidR="00BA298E" w:rsidRPr="008373BC" w:rsidRDefault="00BA298E" w:rsidP="00BA298E">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697" w:type="dxa"/>
            <w:shd w:val="clear" w:color="auto" w:fill="auto"/>
          </w:tcPr>
          <w:p w14:paraId="7EB69416" w14:textId="77777777" w:rsidR="00BA298E" w:rsidRDefault="00BA298E" w:rsidP="00BA298E">
            <w:pPr>
              <w:rPr>
                <w:rFonts w:ascii="Arial" w:hAnsi="Arial" w:cs="Arial"/>
                <w:sz w:val="20"/>
                <w:szCs w:val="20"/>
              </w:rPr>
            </w:pPr>
          </w:p>
          <w:p w14:paraId="3D5BFD03" w14:textId="77777777" w:rsidR="00BA298E" w:rsidRPr="008373BC" w:rsidRDefault="00BA298E" w:rsidP="00BA298E">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4499" w:type="dxa"/>
            <w:shd w:val="clear" w:color="auto" w:fill="auto"/>
          </w:tcPr>
          <w:p w14:paraId="0D064106" w14:textId="77777777" w:rsidR="00BA298E" w:rsidRDefault="00BA298E" w:rsidP="00BA298E">
            <w:pPr>
              <w:rPr>
                <w:rFonts w:ascii="Arial" w:hAnsi="Arial" w:cs="Arial"/>
                <w:sz w:val="20"/>
                <w:szCs w:val="20"/>
              </w:rPr>
            </w:pPr>
          </w:p>
          <w:p w14:paraId="43F929FE" w14:textId="77777777" w:rsidR="00BA298E" w:rsidRPr="008373BC" w:rsidRDefault="00BA298E" w:rsidP="00BA298E">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1264" w:type="dxa"/>
            <w:shd w:val="clear" w:color="auto" w:fill="auto"/>
          </w:tcPr>
          <w:p w14:paraId="48CCD28F" w14:textId="77777777" w:rsidR="00BA298E" w:rsidRDefault="00BA298E" w:rsidP="00BA298E">
            <w:pPr>
              <w:rPr>
                <w:rFonts w:ascii="Arial" w:hAnsi="Arial" w:cs="Arial"/>
                <w:sz w:val="20"/>
                <w:szCs w:val="20"/>
              </w:rPr>
            </w:pPr>
          </w:p>
          <w:p w14:paraId="74B69741" w14:textId="77777777" w:rsidR="00BA298E" w:rsidRPr="008373BC" w:rsidRDefault="00BA298E" w:rsidP="00BA298E">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4495" w:type="dxa"/>
            <w:gridSpan w:val="2"/>
            <w:shd w:val="clear" w:color="auto" w:fill="auto"/>
          </w:tcPr>
          <w:p w14:paraId="1BD59A9E" w14:textId="77777777" w:rsidR="00BA298E" w:rsidRDefault="00BA298E" w:rsidP="00BA298E">
            <w:pPr>
              <w:rPr>
                <w:rFonts w:ascii="Arial" w:hAnsi="Arial" w:cs="Arial"/>
                <w:sz w:val="20"/>
                <w:szCs w:val="20"/>
              </w:rPr>
            </w:pPr>
          </w:p>
          <w:p w14:paraId="6C995891" w14:textId="77777777" w:rsidR="00BA298E" w:rsidRPr="008373BC" w:rsidRDefault="00BA298E" w:rsidP="00BA298E">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r>
      <w:tr w:rsidR="00BA298E" w:rsidRPr="00BB40AF" w14:paraId="1E470E50" w14:textId="77777777" w:rsidTr="00BA298E">
        <w:tc>
          <w:tcPr>
            <w:tcW w:w="1435" w:type="dxa"/>
            <w:gridSpan w:val="2"/>
            <w:shd w:val="clear" w:color="auto" w:fill="auto"/>
          </w:tcPr>
          <w:p w14:paraId="3E6D6E97" w14:textId="77777777" w:rsidR="00BA298E" w:rsidRDefault="00BA298E" w:rsidP="00BA298E">
            <w:pPr>
              <w:rPr>
                <w:rFonts w:ascii="Arial" w:hAnsi="Arial" w:cs="Arial"/>
                <w:sz w:val="20"/>
                <w:szCs w:val="20"/>
              </w:rPr>
            </w:pPr>
          </w:p>
          <w:p w14:paraId="07386921" w14:textId="77777777" w:rsidR="00BA298E" w:rsidRPr="008373BC" w:rsidRDefault="00BA298E" w:rsidP="00BA298E">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697" w:type="dxa"/>
            <w:shd w:val="clear" w:color="auto" w:fill="auto"/>
          </w:tcPr>
          <w:p w14:paraId="1A25DB67" w14:textId="77777777" w:rsidR="00BA298E" w:rsidRDefault="00BA298E" w:rsidP="00BA298E">
            <w:pPr>
              <w:rPr>
                <w:rFonts w:ascii="Arial" w:hAnsi="Arial" w:cs="Arial"/>
                <w:sz w:val="20"/>
                <w:szCs w:val="20"/>
              </w:rPr>
            </w:pPr>
          </w:p>
          <w:p w14:paraId="395EABAD" w14:textId="77777777" w:rsidR="00BA298E" w:rsidRPr="008373BC" w:rsidRDefault="00BA298E" w:rsidP="00BA298E">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4499" w:type="dxa"/>
            <w:shd w:val="clear" w:color="auto" w:fill="auto"/>
          </w:tcPr>
          <w:p w14:paraId="7FECDA98" w14:textId="77777777" w:rsidR="00BA298E" w:rsidRDefault="00BA298E" w:rsidP="00BA298E">
            <w:pPr>
              <w:rPr>
                <w:rFonts w:ascii="Arial" w:hAnsi="Arial" w:cs="Arial"/>
                <w:sz w:val="20"/>
                <w:szCs w:val="20"/>
              </w:rPr>
            </w:pPr>
          </w:p>
          <w:p w14:paraId="3C8AF5C0" w14:textId="77777777" w:rsidR="00BA298E" w:rsidRPr="008373BC" w:rsidRDefault="00BA298E" w:rsidP="00BA298E">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1264" w:type="dxa"/>
            <w:shd w:val="clear" w:color="auto" w:fill="auto"/>
          </w:tcPr>
          <w:p w14:paraId="3A029C65" w14:textId="77777777" w:rsidR="00BA298E" w:rsidRDefault="00BA298E" w:rsidP="00BA298E">
            <w:pPr>
              <w:rPr>
                <w:rFonts w:ascii="Arial" w:hAnsi="Arial" w:cs="Arial"/>
                <w:sz w:val="20"/>
                <w:szCs w:val="20"/>
              </w:rPr>
            </w:pPr>
          </w:p>
          <w:p w14:paraId="113699C6" w14:textId="77777777" w:rsidR="00BA298E" w:rsidRPr="008373BC" w:rsidRDefault="00BA298E" w:rsidP="00BA298E">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4495" w:type="dxa"/>
            <w:gridSpan w:val="2"/>
            <w:shd w:val="clear" w:color="auto" w:fill="auto"/>
          </w:tcPr>
          <w:p w14:paraId="76B5F48D" w14:textId="77777777" w:rsidR="00BA298E" w:rsidRDefault="00BA298E" w:rsidP="00BA298E">
            <w:pPr>
              <w:rPr>
                <w:rFonts w:ascii="Arial" w:hAnsi="Arial" w:cs="Arial"/>
                <w:sz w:val="20"/>
                <w:szCs w:val="20"/>
              </w:rPr>
            </w:pPr>
          </w:p>
          <w:p w14:paraId="3D73CB32" w14:textId="77777777" w:rsidR="00BA298E" w:rsidRPr="008373BC" w:rsidRDefault="00BA298E" w:rsidP="00BA298E">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r>
      <w:tr w:rsidR="00BA298E" w:rsidRPr="00BB40AF" w14:paraId="006710DA" w14:textId="77777777" w:rsidTr="00BA298E">
        <w:tc>
          <w:tcPr>
            <w:tcW w:w="1435" w:type="dxa"/>
            <w:gridSpan w:val="2"/>
            <w:shd w:val="clear" w:color="auto" w:fill="auto"/>
          </w:tcPr>
          <w:p w14:paraId="26FCE20A" w14:textId="77777777" w:rsidR="00BA298E" w:rsidRDefault="00BA298E" w:rsidP="00BA298E">
            <w:pPr>
              <w:rPr>
                <w:rFonts w:ascii="Arial" w:hAnsi="Arial" w:cs="Arial"/>
                <w:sz w:val="20"/>
                <w:szCs w:val="20"/>
              </w:rPr>
            </w:pPr>
          </w:p>
          <w:p w14:paraId="4E785E57" w14:textId="77777777" w:rsidR="00BA298E" w:rsidRPr="008373BC" w:rsidRDefault="00BA298E" w:rsidP="00BA298E">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697" w:type="dxa"/>
            <w:shd w:val="clear" w:color="auto" w:fill="auto"/>
          </w:tcPr>
          <w:p w14:paraId="7AC81F18" w14:textId="77777777" w:rsidR="00BA298E" w:rsidRDefault="00BA298E" w:rsidP="00BA298E">
            <w:pPr>
              <w:rPr>
                <w:rFonts w:ascii="Arial" w:hAnsi="Arial" w:cs="Arial"/>
                <w:sz w:val="20"/>
                <w:szCs w:val="20"/>
              </w:rPr>
            </w:pPr>
          </w:p>
          <w:p w14:paraId="6A5DE6B5" w14:textId="77777777" w:rsidR="00BA298E" w:rsidRPr="008373BC" w:rsidRDefault="00BA298E" w:rsidP="00BA298E">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4499" w:type="dxa"/>
            <w:shd w:val="clear" w:color="auto" w:fill="auto"/>
          </w:tcPr>
          <w:p w14:paraId="2F68ABDC" w14:textId="77777777" w:rsidR="00BA298E" w:rsidRDefault="00BA298E" w:rsidP="00BA298E">
            <w:pPr>
              <w:rPr>
                <w:rFonts w:ascii="Arial" w:hAnsi="Arial" w:cs="Arial"/>
                <w:sz w:val="20"/>
                <w:szCs w:val="20"/>
              </w:rPr>
            </w:pPr>
          </w:p>
          <w:p w14:paraId="5D95E54C" w14:textId="77777777" w:rsidR="00BA298E" w:rsidRPr="008373BC" w:rsidRDefault="00BA298E" w:rsidP="00BA298E">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1264" w:type="dxa"/>
            <w:shd w:val="clear" w:color="auto" w:fill="auto"/>
          </w:tcPr>
          <w:p w14:paraId="5A8A6E4C" w14:textId="77777777" w:rsidR="00BA298E" w:rsidRDefault="00BA298E" w:rsidP="00BA298E">
            <w:pPr>
              <w:rPr>
                <w:rFonts w:ascii="Arial" w:hAnsi="Arial" w:cs="Arial"/>
                <w:sz w:val="20"/>
                <w:szCs w:val="20"/>
              </w:rPr>
            </w:pPr>
          </w:p>
          <w:p w14:paraId="0BB643B6" w14:textId="77777777" w:rsidR="00BA298E" w:rsidRPr="008373BC" w:rsidRDefault="00BA298E" w:rsidP="00BA298E">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4495" w:type="dxa"/>
            <w:gridSpan w:val="2"/>
            <w:shd w:val="clear" w:color="auto" w:fill="auto"/>
          </w:tcPr>
          <w:p w14:paraId="6A505862" w14:textId="77777777" w:rsidR="00BA298E" w:rsidRDefault="00BA298E" w:rsidP="00BA298E">
            <w:pPr>
              <w:rPr>
                <w:rFonts w:ascii="Arial" w:hAnsi="Arial" w:cs="Arial"/>
                <w:sz w:val="20"/>
                <w:szCs w:val="20"/>
              </w:rPr>
            </w:pPr>
          </w:p>
          <w:p w14:paraId="275B9B71" w14:textId="77777777" w:rsidR="00BA298E" w:rsidRPr="008373BC" w:rsidRDefault="00BA298E" w:rsidP="00BA298E">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r>
      <w:tr w:rsidR="00BA298E" w:rsidRPr="00BB40AF" w14:paraId="10D8EBF7" w14:textId="77777777" w:rsidTr="00BA298E">
        <w:tc>
          <w:tcPr>
            <w:tcW w:w="1435" w:type="dxa"/>
            <w:gridSpan w:val="2"/>
            <w:shd w:val="clear" w:color="auto" w:fill="auto"/>
          </w:tcPr>
          <w:p w14:paraId="0CFE23A9" w14:textId="77777777" w:rsidR="00BA298E" w:rsidRDefault="00BA298E" w:rsidP="00BA298E">
            <w:pPr>
              <w:rPr>
                <w:rFonts w:ascii="Arial" w:hAnsi="Arial" w:cs="Arial"/>
                <w:sz w:val="20"/>
                <w:szCs w:val="20"/>
              </w:rPr>
            </w:pPr>
          </w:p>
          <w:p w14:paraId="0CAAC12C" w14:textId="77777777" w:rsidR="00BA298E" w:rsidRPr="008373BC" w:rsidRDefault="00BA298E" w:rsidP="00BA298E">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697" w:type="dxa"/>
            <w:shd w:val="clear" w:color="auto" w:fill="auto"/>
          </w:tcPr>
          <w:p w14:paraId="0DC16E60" w14:textId="77777777" w:rsidR="00BA298E" w:rsidRDefault="00BA298E" w:rsidP="00BA298E">
            <w:pPr>
              <w:rPr>
                <w:rFonts w:ascii="Arial" w:hAnsi="Arial" w:cs="Arial"/>
                <w:sz w:val="20"/>
                <w:szCs w:val="20"/>
              </w:rPr>
            </w:pPr>
          </w:p>
          <w:p w14:paraId="50B40256" w14:textId="77777777" w:rsidR="00BA298E" w:rsidRPr="008373BC" w:rsidRDefault="00BA298E" w:rsidP="00BA298E">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4499" w:type="dxa"/>
            <w:shd w:val="clear" w:color="auto" w:fill="auto"/>
          </w:tcPr>
          <w:p w14:paraId="24CA8FA9" w14:textId="77777777" w:rsidR="00BA298E" w:rsidRDefault="00BA298E" w:rsidP="00BA298E">
            <w:pPr>
              <w:rPr>
                <w:rFonts w:ascii="Arial" w:hAnsi="Arial" w:cs="Arial"/>
                <w:sz w:val="20"/>
                <w:szCs w:val="20"/>
              </w:rPr>
            </w:pPr>
          </w:p>
          <w:p w14:paraId="09F607E3" w14:textId="77777777" w:rsidR="00BA298E" w:rsidRPr="008373BC" w:rsidRDefault="00BA298E" w:rsidP="00BA298E">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1264" w:type="dxa"/>
            <w:shd w:val="clear" w:color="auto" w:fill="auto"/>
          </w:tcPr>
          <w:p w14:paraId="3E993980" w14:textId="77777777" w:rsidR="00BA298E" w:rsidRDefault="00BA298E" w:rsidP="00BA298E">
            <w:pPr>
              <w:rPr>
                <w:rFonts w:ascii="Arial" w:hAnsi="Arial" w:cs="Arial"/>
                <w:sz w:val="20"/>
                <w:szCs w:val="20"/>
              </w:rPr>
            </w:pPr>
          </w:p>
          <w:p w14:paraId="173FB985" w14:textId="77777777" w:rsidR="00BA298E" w:rsidRPr="008373BC" w:rsidRDefault="00BA298E" w:rsidP="00BA298E">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4495" w:type="dxa"/>
            <w:gridSpan w:val="2"/>
            <w:shd w:val="clear" w:color="auto" w:fill="auto"/>
          </w:tcPr>
          <w:p w14:paraId="02BCEAE1" w14:textId="77777777" w:rsidR="00BA298E" w:rsidRDefault="00BA298E" w:rsidP="00BA298E">
            <w:pPr>
              <w:rPr>
                <w:rFonts w:ascii="Arial" w:hAnsi="Arial" w:cs="Arial"/>
                <w:sz w:val="20"/>
                <w:szCs w:val="20"/>
              </w:rPr>
            </w:pPr>
          </w:p>
          <w:p w14:paraId="248B58C3" w14:textId="77777777" w:rsidR="00BA298E" w:rsidRPr="008373BC" w:rsidRDefault="00BA298E" w:rsidP="00BA298E">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r>
      <w:tr w:rsidR="00BA298E" w:rsidRPr="00BB40AF" w14:paraId="336B14C6" w14:textId="77777777" w:rsidTr="00BA298E">
        <w:tc>
          <w:tcPr>
            <w:tcW w:w="1435" w:type="dxa"/>
            <w:gridSpan w:val="2"/>
            <w:shd w:val="clear" w:color="auto" w:fill="auto"/>
          </w:tcPr>
          <w:p w14:paraId="6CE112E8" w14:textId="77777777" w:rsidR="00BA298E" w:rsidRDefault="00BA298E" w:rsidP="00BA298E">
            <w:pPr>
              <w:rPr>
                <w:rFonts w:ascii="Arial" w:hAnsi="Arial" w:cs="Arial"/>
                <w:sz w:val="20"/>
                <w:szCs w:val="20"/>
              </w:rPr>
            </w:pPr>
          </w:p>
          <w:p w14:paraId="119F469F" w14:textId="77777777" w:rsidR="00BA298E" w:rsidRPr="008373BC" w:rsidRDefault="00BA298E" w:rsidP="00BA298E">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697" w:type="dxa"/>
            <w:shd w:val="clear" w:color="auto" w:fill="auto"/>
          </w:tcPr>
          <w:p w14:paraId="2664EA73" w14:textId="77777777" w:rsidR="00BA298E" w:rsidRDefault="00BA298E" w:rsidP="00BA298E">
            <w:pPr>
              <w:rPr>
                <w:rFonts w:ascii="Arial" w:hAnsi="Arial" w:cs="Arial"/>
                <w:sz w:val="20"/>
                <w:szCs w:val="20"/>
              </w:rPr>
            </w:pPr>
          </w:p>
          <w:p w14:paraId="08830975" w14:textId="77777777" w:rsidR="00BA298E" w:rsidRPr="008373BC" w:rsidRDefault="00BA298E" w:rsidP="00BA298E">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4499" w:type="dxa"/>
            <w:shd w:val="clear" w:color="auto" w:fill="auto"/>
          </w:tcPr>
          <w:p w14:paraId="260E9284" w14:textId="77777777" w:rsidR="00BA298E" w:rsidRDefault="00BA298E" w:rsidP="00BA298E">
            <w:pPr>
              <w:rPr>
                <w:rFonts w:ascii="Arial" w:hAnsi="Arial" w:cs="Arial"/>
                <w:sz w:val="20"/>
                <w:szCs w:val="20"/>
              </w:rPr>
            </w:pPr>
          </w:p>
          <w:p w14:paraId="18179099" w14:textId="77777777" w:rsidR="00BA298E" w:rsidRPr="008373BC" w:rsidRDefault="00BA298E" w:rsidP="00BA298E">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1264" w:type="dxa"/>
            <w:shd w:val="clear" w:color="auto" w:fill="auto"/>
          </w:tcPr>
          <w:p w14:paraId="5B12EB5D" w14:textId="77777777" w:rsidR="00BA298E" w:rsidRDefault="00BA298E" w:rsidP="00BA298E">
            <w:pPr>
              <w:rPr>
                <w:rFonts w:ascii="Arial" w:hAnsi="Arial" w:cs="Arial"/>
                <w:sz w:val="20"/>
                <w:szCs w:val="20"/>
              </w:rPr>
            </w:pPr>
          </w:p>
          <w:p w14:paraId="7FDC27F2" w14:textId="77777777" w:rsidR="00BA298E" w:rsidRPr="008373BC" w:rsidRDefault="00BA298E" w:rsidP="00BA298E">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4495" w:type="dxa"/>
            <w:gridSpan w:val="2"/>
            <w:shd w:val="clear" w:color="auto" w:fill="auto"/>
          </w:tcPr>
          <w:p w14:paraId="3BF574F6" w14:textId="77777777" w:rsidR="00BA298E" w:rsidRDefault="00BA298E" w:rsidP="00BA298E">
            <w:pPr>
              <w:rPr>
                <w:rFonts w:ascii="Arial" w:hAnsi="Arial" w:cs="Arial"/>
                <w:sz w:val="20"/>
                <w:szCs w:val="20"/>
              </w:rPr>
            </w:pPr>
          </w:p>
          <w:p w14:paraId="5294D98F" w14:textId="77777777" w:rsidR="00BA298E" w:rsidRPr="008373BC" w:rsidRDefault="00BA298E" w:rsidP="00BA298E">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r>
      <w:tr w:rsidR="00BA298E" w:rsidRPr="00BB40AF" w14:paraId="5F277D78" w14:textId="77777777" w:rsidTr="00BA298E">
        <w:tc>
          <w:tcPr>
            <w:tcW w:w="1435" w:type="dxa"/>
            <w:gridSpan w:val="2"/>
            <w:shd w:val="clear" w:color="auto" w:fill="auto"/>
          </w:tcPr>
          <w:p w14:paraId="2E08B0E5" w14:textId="77777777" w:rsidR="00BA298E" w:rsidRDefault="00BA298E" w:rsidP="00BA298E">
            <w:pPr>
              <w:rPr>
                <w:rFonts w:ascii="Arial" w:hAnsi="Arial" w:cs="Arial"/>
                <w:sz w:val="20"/>
                <w:szCs w:val="20"/>
              </w:rPr>
            </w:pPr>
          </w:p>
          <w:p w14:paraId="1E77072D" w14:textId="77777777" w:rsidR="00BA298E" w:rsidRPr="008373BC" w:rsidRDefault="00BA298E" w:rsidP="00BA298E">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697" w:type="dxa"/>
            <w:shd w:val="clear" w:color="auto" w:fill="auto"/>
          </w:tcPr>
          <w:p w14:paraId="575B15D9" w14:textId="77777777" w:rsidR="00BA298E" w:rsidRDefault="00BA298E" w:rsidP="00BA298E">
            <w:pPr>
              <w:rPr>
                <w:rFonts w:ascii="Arial" w:hAnsi="Arial" w:cs="Arial"/>
                <w:sz w:val="20"/>
                <w:szCs w:val="20"/>
              </w:rPr>
            </w:pPr>
          </w:p>
          <w:p w14:paraId="5C621121" w14:textId="77777777" w:rsidR="00BA298E" w:rsidRPr="008373BC" w:rsidRDefault="00BA298E" w:rsidP="00BA298E">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4499" w:type="dxa"/>
            <w:shd w:val="clear" w:color="auto" w:fill="auto"/>
          </w:tcPr>
          <w:p w14:paraId="3937FD06" w14:textId="77777777" w:rsidR="00BA298E" w:rsidRDefault="00BA298E" w:rsidP="00BA298E">
            <w:pPr>
              <w:rPr>
                <w:rFonts w:ascii="Arial" w:hAnsi="Arial" w:cs="Arial"/>
                <w:sz w:val="20"/>
                <w:szCs w:val="20"/>
              </w:rPr>
            </w:pPr>
          </w:p>
          <w:p w14:paraId="33F2A772" w14:textId="77777777" w:rsidR="00BA298E" w:rsidRPr="008373BC" w:rsidRDefault="00BA298E" w:rsidP="00BA298E">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1264" w:type="dxa"/>
            <w:shd w:val="clear" w:color="auto" w:fill="auto"/>
          </w:tcPr>
          <w:p w14:paraId="7F0E9933" w14:textId="77777777" w:rsidR="00BA298E" w:rsidRDefault="00BA298E" w:rsidP="00BA298E">
            <w:pPr>
              <w:rPr>
                <w:rFonts w:ascii="Arial" w:hAnsi="Arial" w:cs="Arial"/>
                <w:sz w:val="20"/>
                <w:szCs w:val="20"/>
              </w:rPr>
            </w:pPr>
          </w:p>
          <w:p w14:paraId="6E184318" w14:textId="77777777" w:rsidR="00BA298E" w:rsidRPr="008373BC" w:rsidRDefault="00BA298E" w:rsidP="00BA298E">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4495" w:type="dxa"/>
            <w:gridSpan w:val="2"/>
            <w:shd w:val="clear" w:color="auto" w:fill="auto"/>
          </w:tcPr>
          <w:p w14:paraId="33D2DC71" w14:textId="77777777" w:rsidR="00BA298E" w:rsidRDefault="00BA298E" w:rsidP="00BA298E">
            <w:pPr>
              <w:rPr>
                <w:rFonts w:ascii="Arial" w:hAnsi="Arial" w:cs="Arial"/>
                <w:sz w:val="20"/>
                <w:szCs w:val="20"/>
              </w:rPr>
            </w:pPr>
          </w:p>
          <w:p w14:paraId="3B5FA41B" w14:textId="77777777" w:rsidR="00BA298E" w:rsidRPr="008373BC" w:rsidRDefault="00BA298E" w:rsidP="00BA298E">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r>
      <w:tr w:rsidR="00BA298E" w:rsidRPr="00BB40AF" w14:paraId="702C4D85" w14:textId="77777777" w:rsidTr="00BA298E">
        <w:tc>
          <w:tcPr>
            <w:tcW w:w="1435" w:type="dxa"/>
            <w:gridSpan w:val="2"/>
            <w:tcBorders>
              <w:bottom w:val="single" w:sz="4" w:space="0" w:color="auto"/>
            </w:tcBorders>
            <w:shd w:val="clear" w:color="auto" w:fill="auto"/>
          </w:tcPr>
          <w:p w14:paraId="09054062" w14:textId="77777777" w:rsidR="00BA298E" w:rsidRDefault="00BA298E" w:rsidP="00BA298E">
            <w:pPr>
              <w:rPr>
                <w:rFonts w:ascii="Arial" w:hAnsi="Arial" w:cs="Arial"/>
                <w:sz w:val="20"/>
                <w:szCs w:val="20"/>
              </w:rPr>
            </w:pPr>
          </w:p>
          <w:p w14:paraId="2983B6A3" w14:textId="77777777" w:rsidR="00BA298E" w:rsidRPr="008373BC" w:rsidRDefault="00BA298E" w:rsidP="00BA298E">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2697" w:type="dxa"/>
            <w:tcBorders>
              <w:bottom w:val="single" w:sz="4" w:space="0" w:color="auto"/>
            </w:tcBorders>
            <w:shd w:val="clear" w:color="auto" w:fill="auto"/>
          </w:tcPr>
          <w:p w14:paraId="3D02462F" w14:textId="77777777" w:rsidR="00BA298E" w:rsidRDefault="00BA298E" w:rsidP="00BA298E">
            <w:pPr>
              <w:rPr>
                <w:rFonts w:ascii="Arial" w:hAnsi="Arial" w:cs="Arial"/>
                <w:sz w:val="20"/>
                <w:szCs w:val="20"/>
              </w:rPr>
            </w:pPr>
          </w:p>
          <w:p w14:paraId="1B4B510B" w14:textId="77777777" w:rsidR="00BA298E" w:rsidRPr="008373BC" w:rsidRDefault="00BA298E" w:rsidP="00BA298E">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4499" w:type="dxa"/>
            <w:tcBorders>
              <w:bottom w:val="single" w:sz="4" w:space="0" w:color="auto"/>
            </w:tcBorders>
            <w:shd w:val="clear" w:color="auto" w:fill="auto"/>
          </w:tcPr>
          <w:p w14:paraId="3370CFEA" w14:textId="77777777" w:rsidR="00BA298E" w:rsidRDefault="00BA298E" w:rsidP="00BA298E">
            <w:pPr>
              <w:rPr>
                <w:rFonts w:ascii="Arial" w:hAnsi="Arial" w:cs="Arial"/>
                <w:sz w:val="20"/>
                <w:szCs w:val="20"/>
              </w:rPr>
            </w:pPr>
          </w:p>
          <w:p w14:paraId="09E51156" w14:textId="77777777" w:rsidR="00BA298E" w:rsidRPr="008373BC" w:rsidRDefault="00BA298E" w:rsidP="00BA298E">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1264" w:type="dxa"/>
            <w:tcBorders>
              <w:bottom w:val="single" w:sz="4" w:space="0" w:color="auto"/>
            </w:tcBorders>
            <w:shd w:val="clear" w:color="auto" w:fill="auto"/>
          </w:tcPr>
          <w:p w14:paraId="33D6D51A" w14:textId="77777777" w:rsidR="00BA298E" w:rsidRDefault="00BA298E" w:rsidP="00BA298E">
            <w:pPr>
              <w:rPr>
                <w:rFonts w:ascii="Arial" w:hAnsi="Arial" w:cs="Arial"/>
                <w:sz w:val="20"/>
                <w:szCs w:val="20"/>
              </w:rPr>
            </w:pPr>
          </w:p>
          <w:p w14:paraId="53BA1D83" w14:textId="77777777" w:rsidR="00BA298E" w:rsidRPr="008373BC" w:rsidRDefault="00BA298E" w:rsidP="00BA298E">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c>
          <w:tcPr>
            <w:tcW w:w="4495" w:type="dxa"/>
            <w:gridSpan w:val="2"/>
            <w:tcBorders>
              <w:bottom w:val="single" w:sz="4" w:space="0" w:color="auto"/>
            </w:tcBorders>
            <w:shd w:val="clear" w:color="auto" w:fill="auto"/>
          </w:tcPr>
          <w:p w14:paraId="260B06FA" w14:textId="77777777" w:rsidR="00BA298E" w:rsidRDefault="00BA298E" w:rsidP="00BA298E">
            <w:pPr>
              <w:rPr>
                <w:rFonts w:ascii="Arial" w:hAnsi="Arial" w:cs="Arial"/>
                <w:sz w:val="20"/>
                <w:szCs w:val="20"/>
              </w:rPr>
            </w:pPr>
          </w:p>
          <w:p w14:paraId="10177D3D" w14:textId="77777777" w:rsidR="00BA298E" w:rsidRPr="008373BC" w:rsidRDefault="00BA298E" w:rsidP="00BA298E">
            <w:pPr>
              <w:rPr>
                <w:rFonts w:ascii="Arial" w:hAnsi="Arial" w:cs="Arial"/>
                <w:sz w:val="20"/>
                <w:szCs w:val="20"/>
              </w:rPr>
            </w:pP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noProof/>
                <w:sz w:val="20"/>
                <w:szCs w:val="20"/>
                <w:lang w:val="es-US"/>
              </w:rPr>
              <w:t>     </w:t>
            </w:r>
            <w:r>
              <w:rPr>
                <w:rFonts w:ascii="Arial" w:hAnsi="Arial" w:cs="Arial"/>
                <w:sz w:val="20"/>
                <w:szCs w:val="20"/>
                <w:lang w:val="es-US"/>
              </w:rPr>
              <w:fldChar w:fldCharType="end"/>
            </w:r>
          </w:p>
        </w:tc>
      </w:tr>
    </w:tbl>
    <w:p w14:paraId="6EA6E8A4" w14:textId="77777777" w:rsidR="00461FEC" w:rsidRDefault="00461FEC"/>
    <w:p w14:paraId="1437C934" w14:textId="77777777" w:rsidR="00461FEC" w:rsidRPr="00461FEC" w:rsidRDefault="00461FEC" w:rsidP="00461FEC"/>
    <w:p w14:paraId="0E771631" w14:textId="77777777" w:rsidR="00461FEC" w:rsidRPr="00461FEC" w:rsidRDefault="00461FEC" w:rsidP="00461FEC"/>
    <w:p w14:paraId="099B1857" w14:textId="77777777" w:rsidR="00461FEC" w:rsidRPr="00461FEC" w:rsidRDefault="00461FEC" w:rsidP="00461FEC"/>
    <w:p w14:paraId="1E018079" w14:textId="77777777" w:rsidR="00461FEC" w:rsidRPr="00461FEC" w:rsidRDefault="00461FEC" w:rsidP="00461FEC"/>
    <w:p w14:paraId="3AAA64A5" w14:textId="77777777" w:rsidR="00461FEC" w:rsidRPr="00461FEC" w:rsidRDefault="00461FEC" w:rsidP="00461FEC"/>
    <w:p w14:paraId="35E3DABE" w14:textId="77777777" w:rsidR="00461FEC" w:rsidRPr="00461FEC" w:rsidRDefault="00461FEC" w:rsidP="00461FEC"/>
    <w:p w14:paraId="014B8BD6" w14:textId="77777777" w:rsidR="00461FEC" w:rsidRPr="00461FEC" w:rsidRDefault="00461FEC" w:rsidP="00461FEC"/>
    <w:p w14:paraId="4A4037EE" w14:textId="77777777" w:rsidR="00461FEC" w:rsidRPr="00461FEC" w:rsidRDefault="00461FEC" w:rsidP="00461FEC"/>
    <w:p w14:paraId="1CAE7F3B" w14:textId="77777777" w:rsidR="00961551" w:rsidRPr="00461FEC" w:rsidRDefault="001909F3" w:rsidP="00461FEC">
      <w:pPr>
        <w:ind w:firstLine="720"/>
      </w:pPr>
    </w:p>
    <w:sectPr w:rsidR="00961551" w:rsidRPr="00461FEC" w:rsidSect="002E0DA2">
      <w:footerReference w:type="default" r:id="rId7"/>
      <w:pgSz w:w="15840" w:h="12240" w:orient="landscape"/>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9AEEF" w14:textId="77777777" w:rsidR="00D6545D" w:rsidRDefault="00D6545D" w:rsidP="00D13537">
      <w:pPr>
        <w:spacing w:after="0" w:line="240" w:lineRule="auto"/>
      </w:pPr>
      <w:r>
        <w:separator/>
      </w:r>
    </w:p>
  </w:endnote>
  <w:endnote w:type="continuationSeparator" w:id="0">
    <w:p w14:paraId="7B9810E0" w14:textId="77777777" w:rsidR="00D6545D" w:rsidRDefault="00D6545D" w:rsidP="00D13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B96F9" w14:textId="58B913ED" w:rsidR="00D13537" w:rsidRDefault="002E0DA2" w:rsidP="00D13537">
    <w:pPr>
      <w:pStyle w:val="Footer"/>
      <w:tabs>
        <w:tab w:val="clear" w:pos="9360"/>
        <w:tab w:val="right" w:pos="14220"/>
      </w:tabs>
      <w:rPr>
        <w:rFonts w:ascii="Arial" w:hAnsi="Arial" w:cs="Arial"/>
        <w:b/>
        <w:sz w:val="16"/>
        <w:szCs w:val="16"/>
      </w:rPr>
    </w:pPr>
    <w:r>
      <w:rPr>
        <w:rFonts w:ascii="Arial" w:hAnsi="Arial" w:cs="Arial"/>
        <w:b/>
        <w:sz w:val="16"/>
        <w:szCs w:val="16"/>
      </w:rPr>
      <w:t>RISK-BENEFIT ASSESSMENT AND MITIGATION DEVELOPMENT FOR OUTDOOR NATURE-BASED (ONB) CHILD CARE PROGRAMS</w:t>
    </w:r>
    <w:r w:rsidR="00D13537">
      <w:rPr>
        <w:rFonts w:ascii="Arial" w:hAnsi="Arial" w:cs="Arial"/>
        <w:b/>
        <w:bCs/>
        <w:sz w:val="16"/>
        <w:szCs w:val="16"/>
        <w:lang w:val="es-US"/>
      </w:rPr>
      <w:tab/>
      <w:t xml:space="preserve">Página </w:t>
    </w:r>
    <w:r w:rsidR="00D13537">
      <w:rPr>
        <w:rFonts w:ascii="Arial" w:hAnsi="Arial" w:cs="Arial"/>
        <w:b/>
        <w:bCs/>
        <w:sz w:val="16"/>
        <w:szCs w:val="16"/>
        <w:lang w:val="es-US"/>
      </w:rPr>
      <w:fldChar w:fldCharType="begin"/>
    </w:r>
    <w:r w:rsidR="00D13537">
      <w:rPr>
        <w:rFonts w:ascii="Arial" w:hAnsi="Arial" w:cs="Arial"/>
        <w:b/>
        <w:bCs/>
        <w:sz w:val="16"/>
        <w:szCs w:val="16"/>
        <w:lang w:val="es-US"/>
      </w:rPr>
      <w:instrText xml:space="preserve"> PAGE  \* Arabic  \* MERGEFORMAT </w:instrText>
    </w:r>
    <w:r w:rsidR="00D13537">
      <w:rPr>
        <w:rFonts w:ascii="Arial" w:hAnsi="Arial" w:cs="Arial"/>
        <w:b/>
        <w:bCs/>
        <w:sz w:val="16"/>
        <w:szCs w:val="16"/>
        <w:lang w:val="es-US"/>
      </w:rPr>
      <w:fldChar w:fldCharType="separate"/>
    </w:r>
    <w:r w:rsidR="00D13537">
      <w:rPr>
        <w:rFonts w:ascii="Arial" w:hAnsi="Arial" w:cs="Arial"/>
        <w:b/>
        <w:bCs/>
        <w:noProof/>
        <w:sz w:val="16"/>
        <w:szCs w:val="16"/>
        <w:lang w:val="es-US"/>
      </w:rPr>
      <w:t>1</w:t>
    </w:r>
    <w:r w:rsidR="00D13537">
      <w:rPr>
        <w:rFonts w:ascii="Arial" w:hAnsi="Arial" w:cs="Arial"/>
        <w:b/>
        <w:bCs/>
        <w:sz w:val="16"/>
        <w:szCs w:val="16"/>
        <w:lang w:val="es-US"/>
      </w:rPr>
      <w:fldChar w:fldCharType="end"/>
    </w:r>
    <w:r w:rsidR="00D13537">
      <w:rPr>
        <w:rFonts w:ascii="Arial" w:hAnsi="Arial" w:cs="Arial"/>
        <w:b/>
        <w:bCs/>
        <w:sz w:val="16"/>
        <w:szCs w:val="16"/>
        <w:lang w:val="es-US"/>
      </w:rPr>
      <w:t xml:space="preserve"> de </w:t>
    </w:r>
    <w:r w:rsidR="00D13537">
      <w:rPr>
        <w:rFonts w:ascii="Arial" w:hAnsi="Arial" w:cs="Arial"/>
        <w:b/>
        <w:bCs/>
        <w:sz w:val="16"/>
        <w:szCs w:val="16"/>
        <w:lang w:val="es-US"/>
      </w:rPr>
      <w:fldChar w:fldCharType="begin"/>
    </w:r>
    <w:r w:rsidR="00D13537">
      <w:rPr>
        <w:rFonts w:ascii="Arial" w:hAnsi="Arial" w:cs="Arial"/>
        <w:b/>
        <w:bCs/>
        <w:sz w:val="16"/>
        <w:szCs w:val="16"/>
        <w:lang w:val="es-US"/>
      </w:rPr>
      <w:instrText xml:space="preserve"> NUMPAGES  \* Arabic  \* MERGEFORMAT </w:instrText>
    </w:r>
    <w:r w:rsidR="00D13537">
      <w:rPr>
        <w:rFonts w:ascii="Arial" w:hAnsi="Arial" w:cs="Arial"/>
        <w:b/>
        <w:bCs/>
        <w:sz w:val="16"/>
        <w:szCs w:val="16"/>
        <w:lang w:val="es-US"/>
      </w:rPr>
      <w:fldChar w:fldCharType="separate"/>
    </w:r>
    <w:r w:rsidR="00D13537">
      <w:rPr>
        <w:rFonts w:ascii="Arial" w:hAnsi="Arial" w:cs="Arial"/>
        <w:b/>
        <w:bCs/>
        <w:noProof/>
        <w:sz w:val="16"/>
        <w:szCs w:val="16"/>
        <w:lang w:val="es-US"/>
      </w:rPr>
      <w:t>2</w:t>
    </w:r>
    <w:r w:rsidR="00D13537">
      <w:rPr>
        <w:rFonts w:ascii="Arial" w:hAnsi="Arial" w:cs="Arial"/>
        <w:sz w:val="16"/>
        <w:szCs w:val="16"/>
        <w:lang w:val="es-US"/>
      </w:rPr>
      <w:fldChar w:fldCharType="end"/>
    </w:r>
  </w:p>
  <w:p w14:paraId="1F3B9F28" w14:textId="49158FDC" w:rsidR="00D13537" w:rsidRPr="00D13537" w:rsidRDefault="00D13537">
    <w:pPr>
      <w:pStyle w:val="Footer"/>
      <w:rPr>
        <w:rFonts w:ascii="Arial" w:hAnsi="Arial" w:cs="Arial"/>
        <w:b/>
        <w:sz w:val="16"/>
        <w:szCs w:val="16"/>
      </w:rPr>
    </w:pPr>
    <w:r>
      <w:rPr>
        <w:rFonts w:ascii="Arial" w:hAnsi="Arial" w:cs="Arial"/>
        <w:b/>
        <w:bCs/>
        <w:sz w:val="16"/>
        <w:szCs w:val="16"/>
        <w:lang w:val="es-US"/>
      </w:rPr>
      <w:t xml:space="preserve">DCYF 15-716 </w:t>
    </w:r>
    <w:r w:rsidR="002E0DA2">
      <w:rPr>
        <w:rFonts w:ascii="Arial" w:hAnsi="Arial" w:cs="Arial"/>
        <w:b/>
        <w:bCs/>
        <w:sz w:val="16"/>
        <w:szCs w:val="16"/>
        <w:lang w:val="es-US"/>
      </w:rPr>
      <w:t xml:space="preserve">SP </w:t>
    </w:r>
    <w:r>
      <w:rPr>
        <w:rFonts w:ascii="Arial" w:hAnsi="Arial" w:cs="Arial"/>
        <w:b/>
        <w:bCs/>
        <w:sz w:val="16"/>
        <w:szCs w:val="16"/>
        <w:lang w:val="es-US"/>
      </w:rPr>
      <w:t>(CREATED 2/2023) EXT</w:t>
    </w:r>
    <w:r w:rsidR="002E0DA2">
      <w:rPr>
        <w:rFonts w:ascii="Arial" w:hAnsi="Arial" w:cs="Arial"/>
        <w:b/>
        <w:bCs/>
        <w:sz w:val="16"/>
        <w:szCs w:val="16"/>
        <w:lang w:val="es-US"/>
      </w:rPr>
      <w:t xml:space="preserve"> </w:t>
    </w:r>
    <w:proofErr w:type="spellStart"/>
    <w:r w:rsidR="002E0DA2">
      <w:rPr>
        <w:rFonts w:ascii="Arial" w:hAnsi="Arial" w:cs="Arial"/>
        <w:b/>
        <w:bCs/>
        <w:sz w:val="16"/>
        <w:szCs w:val="16"/>
        <w:lang w:val="es-US"/>
      </w:rPr>
      <w:t>Spanish</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C1FAA" w14:textId="77777777" w:rsidR="00D6545D" w:rsidRDefault="00D6545D" w:rsidP="00D13537">
      <w:pPr>
        <w:spacing w:after="0" w:line="240" w:lineRule="auto"/>
      </w:pPr>
      <w:r>
        <w:separator/>
      </w:r>
    </w:p>
  </w:footnote>
  <w:footnote w:type="continuationSeparator" w:id="0">
    <w:p w14:paraId="7DFBD6A8" w14:textId="77777777" w:rsidR="00D6545D" w:rsidRDefault="00D6545D" w:rsidP="00D135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PGzoNy6KJFDlKt3O4nybKOclxAtwcoiFyo/MdeZRcmrv4uqkvbKwtCVG5NIGheeFIusPHUdyDMFIYc2yZnbniA==" w:salt="QqNqJMwQ7gpZ+yrZeIhOl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3FD"/>
    <w:rsid w:val="00014C82"/>
    <w:rsid w:val="001909F3"/>
    <w:rsid w:val="001A08FC"/>
    <w:rsid w:val="002E0DA2"/>
    <w:rsid w:val="003213FD"/>
    <w:rsid w:val="00461FEC"/>
    <w:rsid w:val="00572016"/>
    <w:rsid w:val="006E4ADC"/>
    <w:rsid w:val="00760361"/>
    <w:rsid w:val="008373BC"/>
    <w:rsid w:val="00884408"/>
    <w:rsid w:val="008A0E92"/>
    <w:rsid w:val="00AF1820"/>
    <w:rsid w:val="00BA298E"/>
    <w:rsid w:val="00BB40AF"/>
    <w:rsid w:val="00C80BA5"/>
    <w:rsid w:val="00D13537"/>
    <w:rsid w:val="00D6545D"/>
    <w:rsid w:val="00E832CC"/>
    <w:rsid w:val="00F86633"/>
    <w:rsid w:val="00FC4190"/>
    <w:rsid w:val="00FC45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4A6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3213FD"/>
    <w:pPr>
      <w:keepNext/>
      <w:spacing w:after="0" w:line="240" w:lineRule="auto"/>
      <w:outlineLvl w:val="0"/>
    </w:pPr>
    <w:rPr>
      <w:rFonts w:ascii="Arial" w:eastAsia="Times"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213FD"/>
    <w:rPr>
      <w:rFonts w:ascii="Arial" w:eastAsia="Times" w:hAnsi="Arial" w:cs="Arial"/>
      <w:b/>
      <w:bCs/>
      <w:sz w:val="20"/>
      <w:szCs w:val="20"/>
    </w:rPr>
  </w:style>
  <w:style w:type="paragraph" w:styleId="Header">
    <w:name w:val="header"/>
    <w:basedOn w:val="Normal"/>
    <w:link w:val="HeaderChar"/>
    <w:uiPriority w:val="99"/>
    <w:unhideWhenUsed/>
    <w:rsid w:val="00D13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537"/>
  </w:style>
  <w:style w:type="paragraph" w:styleId="Footer">
    <w:name w:val="footer"/>
    <w:basedOn w:val="Normal"/>
    <w:link w:val="FooterChar"/>
    <w:uiPriority w:val="99"/>
    <w:unhideWhenUsed/>
    <w:rsid w:val="00D13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1449</Words>
  <Characters>8263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2023-02-16T17:54:00Z</dcterms:created>
  <dcterms:modified xsi:type="dcterms:W3CDTF">2023-02-21T21:20:00Z</dcterms:modified>
</cp:coreProperties>
</file>