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36"/>
        <w:gridCol w:w="1510"/>
        <w:gridCol w:w="5354"/>
      </w:tblGrid>
      <w:tr w:rsidR="00CD0713" w:rsidRPr="00D43B73" w14:paraId="39F06C7D" w14:textId="77777777" w:rsidTr="0095422F">
        <w:tc>
          <w:tcPr>
            <w:tcW w:w="3865" w:type="dxa"/>
            <w:tcBorders>
              <w:top w:val="nil"/>
              <w:left w:val="nil"/>
              <w:bottom w:val="single" w:sz="12" w:space="0" w:color="auto"/>
              <w:right w:val="nil"/>
            </w:tcBorders>
          </w:tcPr>
          <w:p w14:paraId="2E27159F" w14:textId="77777777" w:rsidR="00CD0713" w:rsidRPr="0095422F" w:rsidRDefault="009B698D" w:rsidP="0095422F">
            <w:pPr>
              <w:rPr>
                <w:rFonts w:ascii="Arial" w:hAnsi="Arial" w:cs="Arial"/>
              </w:rPr>
            </w:pPr>
            <w:r>
              <w:rPr>
                <w:rFonts w:ascii="Arial" w:hAnsi="Arial" w:cs="Arial"/>
                <w:noProof/>
                <w:lang w:val="es-US"/>
              </w:rPr>
              <w:drawing>
                <wp:inline distT="0" distB="0" distL="0" distR="0" wp14:anchorId="241CE3A6" wp14:editId="03561978">
                  <wp:extent cx="2358390" cy="401200"/>
                  <wp:effectExtent l="0" t="0" r="3810" b="0"/>
                  <wp:docPr id="4" name="Picture 4" descr="C:\Users\eva.freimuth\Downloads\DCYF-Logo-BW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freimuth\Downloads\DCYF-Logo-BW (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8390" cy="401200"/>
                          </a:xfrm>
                          <a:prstGeom prst="rect">
                            <a:avLst/>
                          </a:prstGeom>
                          <a:noFill/>
                          <a:ln>
                            <a:noFill/>
                          </a:ln>
                        </pic:spPr>
                      </pic:pic>
                    </a:graphicData>
                  </a:graphic>
                </wp:inline>
              </w:drawing>
            </w:r>
          </w:p>
        </w:tc>
        <w:tc>
          <w:tcPr>
            <w:tcW w:w="6925" w:type="dxa"/>
            <w:gridSpan w:val="2"/>
            <w:tcBorders>
              <w:top w:val="nil"/>
              <w:left w:val="nil"/>
              <w:bottom w:val="single" w:sz="12" w:space="0" w:color="auto"/>
              <w:right w:val="nil"/>
            </w:tcBorders>
            <w:vAlign w:val="center"/>
          </w:tcPr>
          <w:p w14:paraId="2C752F5C" w14:textId="77777777" w:rsidR="00D427FC" w:rsidRPr="00D43B73" w:rsidRDefault="00D427FC" w:rsidP="00D43B73">
            <w:pPr>
              <w:jc w:val="center"/>
              <w:rPr>
                <w:rFonts w:ascii="Arial" w:hAnsi="Arial" w:cs="Arial"/>
                <w:b/>
                <w:sz w:val="28"/>
                <w:szCs w:val="28"/>
                <w:lang w:val="es-US"/>
              </w:rPr>
            </w:pPr>
            <w:r>
              <w:rPr>
                <w:rFonts w:ascii="Arial" w:hAnsi="Arial" w:cs="Arial"/>
                <w:b/>
                <w:bCs/>
                <w:sz w:val="28"/>
                <w:szCs w:val="28"/>
                <w:lang w:val="es-US"/>
              </w:rPr>
              <w:t>Lista de comprobación de viabilidad de instalaciones</w:t>
            </w:r>
          </w:p>
          <w:p w14:paraId="26A6A88D" w14:textId="77777777" w:rsidR="00CD0713" w:rsidRDefault="00E81CAF" w:rsidP="00D43B73">
            <w:pPr>
              <w:jc w:val="center"/>
              <w:rPr>
                <w:rFonts w:ascii="Arial" w:hAnsi="Arial" w:cs="Arial"/>
                <w:b/>
                <w:bCs/>
                <w:sz w:val="28"/>
                <w:szCs w:val="28"/>
                <w:lang w:val="es-US"/>
              </w:rPr>
            </w:pPr>
            <w:r>
              <w:rPr>
                <w:rFonts w:ascii="Arial" w:hAnsi="Arial" w:cs="Arial"/>
                <w:b/>
                <w:bCs/>
                <w:sz w:val="28"/>
                <w:szCs w:val="28"/>
                <w:lang w:val="es-US"/>
              </w:rPr>
              <w:t>de educación temprana/cuidado de niños</w:t>
            </w:r>
          </w:p>
          <w:p w14:paraId="2DC31447" w14:textId="436001B0" w:rsidR="00D43B73" w:rsidRPr="00D43B73" w:rsidRDefault="00D43B73" w:rsidP="00D43B73">
            <w:pPr>
              <w:jc w:val="center"/>
              <w:rPr>
                <w:rFonts w:ascii="Arial" w:hAnsi="Arial" w:cs="Arial"/>
                <w:b/>
                <w:sz w:val="21"/>
                <w:szCs w:val="21"/>
              </w:rPr>
            </w:pPr>
            <w:r w:rsidRPr="00D43B73">
              <w:rPr>
                <w:rFonts w:ascii="Arial" w:hAnsi="Arial" w:cs="Arial"/>
                <w:b/>
                <w:sz w:val="21"/>
                <w:szCs w:val="21"/>
              </w:rPr>
              <w:t>Early Learning/Child Care</w:t>
            </w:r>
            <w:r>
              <w:rPr>
                <w:rFonts w:ascii="Arial" w:hAnsi="Arial" w:cs="Arial"/>
                <w:b/>
                <w:sz w:val="21"/>
                <w:szCs w:val="21"/>
              </w:rPr>
              <w:t xml:space="preserve"> </w:t>
            </w:r>
            <w:r w:rsidRPr="00D43B73">
              <w:rPr>
                <w:rFonts w:ascii="Arial" w:hAnsi="Arial" w:cs="Arial"/>
                <w:b/>
                <w:sz w:val="21"/>
                <w:szCs w:val="21"/>
              </w:rPr>
              <w:t>Facility Feasibility Checklist</w:t>
            </w:r>
          </w:p>
          <w:p w14:paraId="618F5C6A" w14:textId="77777777" w:rsidR="00CD0713" w:rsidRPr="00D43B73" w:rsidRDefault="00D427FC" w:rsidP="00D43B73">
            <w:pPr>
              <w:jc w:val="center"/>
              <w:rPr>
                <w:rFonts w:ascii="Arial" w:hAnsi="Arial" w:cs="Arial"/>
                <w:b/>
                <w:sz w:val="20"/>
                <w:szCs w:val="20"/>
                <w:lang w:val="es-US"/>
              </w:rPr>
            </w:pPr>
            <w:r w:rsidRPr="00D43B73">
              <w:rPr>
                <w:rFonts w:ascii="Arial" w:hAnsi="Arial" w:cs="Arial"/>
                <w:b/>
                <w:bCs/>
                <w:sz w:val="20"/>
                <w:szCs w:val="20"/>
              </w:rPr>
              <w:t xml:space="preserve"> </w:t>
            </w:r>
            <w:r>
              <w:rPr>
                <w:rFonts w:ascii="Arial" w:hAnsi="Arial" w:cs="Arial"/>
                <w:b/>
                <w:bCs/>
                <w:sz w:val="20"/>
                <w:szCs w:val="20"/>
                <w:lang w:val="es-US"/>
              </w:rPr>
              <w:t>(para programas de hogares familiares y centros)</w:t>
            </w:r>
          </w:p>
          <w:p w14:paraId="629CF1AD" w14:textId="31D20826" w:rsidR="0095422F" w:rsidRPr="00D43B73" w:rsidRDefault="0095422F" w:rsidP="0095422F">
            <w:pPr>
              <w:jc w:val="center"/>
              <w:rPr>
                <w:rFonts w:ascii="Arial" w:hAnsi="Arial" w:cs="Arial"/>
                <w:b/>
                <w:sz w:val="4"/>
                <w:szCs w:val="4"/>
                <w:lang w:val="es-US"/>
              </w:rPr>
            </w:pPr>
          </w:p>
        </w:tc>
      </w:tr>
      <w:tr w:rsidR="00CD0713" w:rsidRPr="00D43B73" w14:paraId="36FC1127" w14:textId="77777777" w:rsidTr="0095422F">
        <w:tc>
          <w:tcPr>
            <w:tcW w:w="10790" w:type="dxa"/>
            <w:gridSpan w:val="3"/>
            <w:tcBorders>
              <w:top w:val="nil"/>
              <w:left w:val="nil"/>
              <w:bottom w:val="single" w:sz="4" w:space="0" w:color="auto"/>
              <w:right w:val="nil"/>
            </w:tcBorders>
          </w:tcPr>
          <w:p w14:paraId="21000C13" w14:textId="77777777" w:rsidR="0095422F" w:rsidRPr="00D43B73" w:rsidRDefault="0095422F" w:rsidP="0095422F">
            <w:pPr>
              <w:tabs>
                <w:tab w:val="left" w:pos="361"/>
              </w:tabs>
              <w:rPr>
                <w:rFonts w:ascii="Arial" w:hAnsi="Arial" w:cs="Arial"/>
                <w:sz w:val="6"/>
                <w:szCs w:val="6"/>
                <w:lang w:val="es-US"/>
              </w:rPr>
            </w:pPr>
          </w:p>
          <w:p w14:paraId="577ECDCD" w14:textId="696D4BC1" w:rsidR="00B24A4E" w:rsidRPr="00D43B73" w:rsidRDefault="00D724D3" w:rsidP="0095422F">
            <w:pPr>
              <w:tabs>
                <w:tab w:val="left" w:pos="361"/>
              </w:tabs>
              <w:rPr>
                <w:rFonts w:ascii="Arial" w:hAnsi="Arial" w:cs="Arial"/>
                <w:sz w:val="20"/>
                <w:szCs w:val="20"/>
                <w:lang w:val="es-US"/>
              </w:rPr>
            </w:pPr>
            <w:r w:rsidRPr="00D43B73">
              <w:rPr>
                <w:rFonts w:ascii="Arial" w:hAnsi="Arial" w:cs="Arial"/>
                <w:sz w:val="20"/>
                <w:szCs w:val="20"/>
                <w:lang w:val="es-US"/>
              </w:rPr>
              <w:t xml:space="preserve">Puede usar esta lista de comprobación cuando considere la viabilidad de que un edificio cumpla con los requisitos para la obtención de una licencia de hogar familiar de cuidado de niños o de centro de cuidado de niños.  Incluye los requisitos generales relacionados con el espacio físico, pero no incluye todos los requisitos.  Consulte las "Normas de calidad fundamental para programas de educación temprana" (Capítulo 110-300 del WAC) </w:t>
            </w:r>
            <w:hyperlink r:id="rId8" w:history="1">
              <w:r w:rsidRPr="00D43B73">
                <w:rPr>
                  <w:rStyle w:val="Hyperlink"/>
                  <w:rFonts w:ascii="Arial" w:hAnsi="Arial" w:cs="Arial"/>
                  <w:sz w:val="20"/>
                  <w:szCs w:val="20"/>
                  <w:lang w:val="es-US"/>
                </w:rPr>
                <w:t>https://apps.leg.wa.gov/wac/default.aspx?cite=110-300</w:t>
              </w:r>
            </w:hyperlink>
            <w:r w:rsidRPr="00D43B73">
              <w:rPr>
                <w:rFonts w:ascii="Arial" w:hAnsi="Arial" w:cs="Arial"/>
                <w:sz w:val="20"/>
                <w:szCs w:val="20"/>
                <w:lang w:val="es-US"/>
              </w:rPr>
              <w:t xml:space="preserve"> para ver los requisitos para la obtención de licencias con mayor detalle.  Para determinar si el edificio cumple con los códigos locales de construcción e incendios, comuníquese con el funcionario de construcción de su localidad.   </w:t>
            </w:r>
          </w:p>
          <w:p w14:paraId="49833086" w14:textId="77777777" w:rsidR="0095422F" w:rsidRPr="00D43B73" w:rsidRDefault="0095422F" w:rsidP="0095422F">
            <w:pPr>
              <w:tabs>
                <w:tab w:val="left" w:pos="361"/>
              </w:tabs>
              <w:rPr>
                <w:rFonts w:ascii="Times New Roman" w:hAnsi="Times New Roman" w:cs="Times New Roman"/>
                <w:sz w:val="6"/>
                <w:szCs w:val="6"/>
                <w:lang w:val="es-US"/>
              </w:rPr>
            </w:pPr>
          </w:p>
          <w:p w14:paraId="60D69366" w14:textId="77777777" w:rsidR="00A433B5" w:rsidRPr="00D43B73" w:rsidRDefault="00900DF7" w:rsidP="0095422F">
            <w:pPr>
              <w:rPr>
                <w:rFonts w:ascii="Arial" w:hAnsi="Arial" w:cs="Arial"/>
                <w:sz w:val="20"/>
                <w:szCs w:val="20"/>
                <w:lang w:val="es-US"/>
              </w:rPr>
            </w:pPr>
            <w:r w:rsidRPr="00D43B73">
              <w:rPr>
                <w:rFonts w:ascii="Arial" w:hAnsi="Arial" w:cs="Arial"/>
                <w:sz w:val="20"/>
                <w:szCs w:val="20"/>
                <w:lang w:val="es-US"/>
              </w:rPr>
              <w:t xml:space="preserve">Para obtener más información sobre cómo convertirse en proveedor con licencia de cuidado de niños, consulte a la oficina de licencias de cuidado de niños del Departamento de Niños, Jóvenes y Familias en su región.  Puede ver una lista de oficinas de licencias de cuidado de niños con su información de contacto aquí: </w:t>
            </w:r>
            <w:hyperlink r:id="rId9" w:history="1">
              <w:r w:rsidRPr="00D43B73">
                <w:rPr>
                  <w:rStyle w:val="Hyperlink"/>
                  <w:rFonts w:ascii="Arial" w:hAnsi="Arial" w:cs="Arial"/>
                  <w:sz w:val="20"/>
                  <w:szCs w:val="20"/>
                  <w:lang w:val="es-US"/>
                </w:rPr>
                <w:t>https://www.dcyf.wa.gov/find-an-office/el-offices</w:t>
              </w:r>
            </w:hyperlink>
            <w:r w:rsidRPr="00D43B73">
              <w:rPr>
                <w:rFonts w:ascii="Arial" w:hAnsi="Arial" w:cs="Arial"/>
                <w:sz w:val="20"/>
                <w:szCs w:val="20"/>
                <w:lang w:val="es-US"/>
              </w:rPr>
              <w:t xml:space="preserve"> </w:t>
            </w:r>
          </w:p>
          <w:p w14:paraId="36AA1BDF" w14:textId="7A566E68" w:rsidR="0095422F" w:rsidRPr="00D43B73" w:rsidRDefault="0095422F" w:rsidP="0095422F">
            <w:pPr>
              <w:rPr>
                <w:rFonts w:ascii="Arial" w:hAnsi="Arial" w:cs="Arial"/>
                <w:i/>
                <w:sz w:val="6"/>
                <w:szCs w:val="6"/>
                <w:lang w:val="es-US"/>
              </w:rPr>
            </w:pPr>
          </w:p>
        </w:tc>
      </w:tr>
      <w:tr w:rsidR="00D25C8C" w:rsidRPr="0095422F" w14:paraId="340DE15F" w14:textId="77777777" w:rsidTr="0095422F">
        <w:tc>
          <w:tcPr>
            <w:tcW w:w="5395" w:type="dxa"/>
            <w:gridSpan w:val="2"/>
            <w:tcBorders>
              <w:top w:val="single" w:sz="4" w:space="0" w:color="auto"/>
            </w:tcBorders>
          </w:tcPr>
          <w:p w14:paraId="7F2AE885" w14:textId="77777777" w:rsidR="00913F1C" w:rsidRPr="00D43B73" w:rsidRDefault="00913F1C" w:rsidP="00913F1C">
            <w:pPr>
              <w:ind w:left="346" w:hanging="346"/>
              <w:rPr>
                <w:rFonts w:ascii="Arial" w:hAnsi="Arial" w:cs="Arial"/>
                <w:i/>
                <w:sz w:val="19"/>
                <w:szCs w:val="19"/>
                <w:lang w:val="es-US"/>
              </w:rPr>
            </w:pPr>
            <w:r w:rsidRPr="00D43B73">
              <w:rPr>
                <w:rFonts w:ascii="Arial" w:hAnsi="Arial" w:cs="Arial"/>
                <w:b/>
                <w:bCs/>
                <w:sz w:val="19"/>
                <w:szCs w:val="19"/>
                <w:lang w:val="es-US"/>
              </w:rPr>
              <w:t>Espacio general para programas en interiores</w:t>
            </w:r>
          </w:p>
          <w:p w14:paraId="2C2730FA" w14:textId="77777777" w:rsidR="00913F1C" w:rsidRPr="00D43B73" w:rsidRDefault="00913F1C" w:rsidP="00913F1C">
            <w:pPr>
              <w:ind w:left="338" w:hanging="338"/>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Limpio, higiénico y con buen mantenimiento - </w:t>
            </w:r>
            <w:r w:rsidRPr="00D43B73">
              <w:rPr>
                <w:rFonts w:ascii="Arial" w:hAnsi="Arial" w:cs="Arial"/>
                <w:i/>
                <w:iCs/>
                <w:sz w:val="19"/>
                <w:szCs w:val="19"/>
                <w:lang w:val="es-US"/>
              </w:rPr>
              <w:t>WAC 110-300-0240</w:t>
            </w:r>
          </w:p>
          <w:p w14:paraId="768EA7A1" w14:textId="77777777" w:rsidR="00913F1C" w:rsidRPr="00D43B73" w:rsidRDefault="00913F1C" w:rsidP="00913F1C">
            <w:pPr>
              <w:tabs>
                <w:tab w:val="left" w:pos="360"/>
              </w:tabs>
              <w:ind w:left="346" w:hanging="346"/>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35 pies cuadrados por niño; 15 pies cuadrados adicionales por bebé y niño pequeño - </w:t>
            </w:r>
            <w:r w:rsidRPr="00D43B73">
              <w:rPr>
                <w:rFonts w:ascii="Arial" w:hAnsi="Arial" w:cs="Arial"/>
                <w:i/>
                <w:iCs/>
                <w:sz w:val="19"/>
                <w:szCs w:val="19"/>
                <w:lang w:val="es-US"/>
              </w:rPr>
              <w:t>WAC 110-300-0354, 0355</w:t>
            </w:r>
          </w:p>
          <w:p w14:paraId="59C1D043" w14:textId="77777777" w:rsidR="00913F1C" w:rsidRPr="00D43B73" w:rsidRDefault="00913F1C" w:rsidP="00EA3BEA">
            <w:pPr>
              <w:ind w:left="338" w:hanging="338"/>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Temperatura (68-82° F) - </w:t>
            </w:r>
            <w:r w:rsidRPr="00D43B73">
              <w:rPr>
                <w:rFonts w:ascii="Arial" w:hAnsi="Arial" w:cs="Arial"/>
                <w:i/>
                <w:iCs/>
                <w:sz w:val="19"/>
                <w:szCs w:val="19"/>
                <w:lang w:val="es-US"/>
              </w:rPr>
              <w:t>WAC 110-300-0165(4)</w:t>
            </w:r>
          </w:p>
          <w:p w14:paraId="7B5F6F15" w14:textId="77777777" w:rsidR="00913F1C" w:rsidRPr="00D43B73" w:rsidRDefault="00913F1C" w:rsidP="00913F1C">
            <w:pPr>
              <w:tabs>
                <w:tab w:val="left" w:pos="360"/>
              </w:tabs>
              <w:ind w:left="346" w:hanging="346"/>
              <w:rPr>
                <w:rFonts w:ascii="Arial" w:hAnsi="Arial" w:cs="Arial"/>
                <w:i/>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Salidas - </w:t>
            </w:r>
            <w:r w:rsidRPr="00D43B73">
              <w:rPr>
                <w:rFonts w:ascii="Arial" w:hAnsi="Arial" w:cs="Arial"/>
                <w:i/>
                <w:iCs/>
                <w:sz w:val="19"/>
                <w:szCs w:val="19"/>
                <w:lang w:val="es-US"/>
              </w:rPr>
              <w:t>WAC 110-300-0166 (</w:t>
            </w:r>
            <w:r w:rsidRPr="00D43B73">
              <w:rPr>
                <w:rFonts w:ascii="Arial" w:hAnsi="Arial" w:cs="Arial"/>
                <w:i/>
                <w:iCs/>
                <w:sz w:val="19"/>
                <w:szCs w:val="19"/>
                <w:u w:val="single"/>
                <w:lang w:val="es-US"/>
              </w:rPr>
              <w:t>Para centros:</w:t>
            </w:r>
            <w:r w:rsidRPr="00D43B73">
              <w:rPr>
                <w:rFonts w:ascii="Arial" w:hAnsi="Arial" w:cs="Arial"/>
                <w:i/>
                <w:iCs/>
                <w:sz w:val="19"/>
                <w:szCs w:val="19"/>
                <w:lang w:val="es-US"/>
              </w:rPr>
              <w:t xml:space="preserve"> consulte también la lista de comprobación para centros de cuidado de niños de la Oficina del </w:t>
            </w:r>
            <w:proofErr w:type="gramStart"/>
            <w:r w:rsidRPr="00D43B73">
              <w:rPr>
                <w:rFonts w:ascii="Arial" w:hAnsi="Arial" w:cs="Arial"/>
                <w:i/>
                <w:iCs/>
                <w:sz w:val="19"/>
                <w:szCs w:val="19"/>
                <w:lang w:val="es-US"/>
              </w:rPr>
              <w:t>Jefe</w:t>
            </w:r>
            <w:proofErr w:type="gramEnd"/>
            <w:r w:rsidRPr="00D43B73">
              <w:rPr>
                <w:rFonts w:ascii="Arial" w:hAnsi="Arial" w:cs="Arial"/>
                <w:i/>
                <w:iCs/>
                <w:sz w:val="19"/>
                <w:szCs w:val="19"/>
                <w:lang w:val="es-US"/>
              </w:rPr>
              <w:t xml:space="preserve"> de Bomberos del Estado)</w:t>
            </w:r>
          </w:p>
          <w:p w14:paraId="1735632E" w14:textId="77777777" w:rsidR="00EA3BEA" w:rsidRPr="00D43B73" w:rsidRDefault="00EA3BEA" w:rsidP="00EA3BEA">
            <w:pPr>
              <w:tabs>
                <w:tab w:val="left" w:pos="360"/>
              </w:tabs>
              <w:ind w:left="346" w:hanging="346"/>
              <w:rPr>
                <w:rFonts w:ascii="Arial" w:hAnsi="Arial" w:cs="Arial"/>
                <w:i/>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r>
            <w:r w:rsidRPr="00D43B73">
              <w:rPr>
                <w:rFonts w:ascii="Arial" w:hAnsi="Arial" w:cs="Arial"/>
                <w:sz w:val="19"/>
                <w:szCs w:val="19"/>
                <w:u w:val="single"/>
                <w:lang w:val="es-US"/>
              </w:rPr>
              <w:t>Para centros:</w:t>
            </w:r>
            <w:r w:rsidRPr="00D43B73">
              <w:rPr>
                <w:rFonts w:ascii="Arial" w:hAnsi="Arial" w:cs="Arial"/>
                <w:sz w:val="19"/>
                <w:szCs w:val="19"/>
                <w:lang w:val="es-US"/>
              </w:rPr>
              <w:t xml:space="preserve"> aulas o espacios bien definidos para cada grupo de niños - </w:t>
            </w:r>
            <w:r w:rsidRPr="00D43B73">
              <w:rPr>
                <w:rFonts w:ascii="Arial" w:hAnsi="Arial" w:cs="Arial"/>
                <w:i/>
                <w:iCs/>
                <w:sz w:val="19"/>
                <w:szCs w:val="19"/>
                <w:lang w:val="es-US"/>
              </w:rPr>
              <w:t>WAC 110-300-0356</w:t>
            </w:r>
          </w:p>
          <w:p w14:paraId="762A9A93" w14:textId="77777777" w:rsidR="00EA3BEA" w:rsidRPr="00D43B73" w:rsidRDefault="00EA3BEA" w:rsidP="00EA3BEA">
            <w:pPr>
              <w:tabs>
                <w:tab w:val="left" w:pos="360"/>
              </w:tabs>
              <w:ind w:left="346" w:hanging="346"/>
              <w:rPr>
                <w:rFonts w:ascii="Arial" w:hAnsi="Arial" w:cs="Arial"/>
                <w:sz w:val="19"/>
                <w:szCs w:val="19"/>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Supervisión - </w:t>
            </w:r>
            <w:r w:rsidRPr="00D43B73">
              <w:rPr>
                <w:rFonts w:ascii="Arial" w:hAnsi="Arial" w:cs="Arial"/>
                <w:i/>
                <w:iCs/>
                <w:sz w:val="19"/>
                <w:szCs w:val="19"/>
                <w:lang w:val="es-US"/>
              </w:rPr>
              <w:t>WAC 110-300-0345</w:t>
            </w:r>
          </w:p>
          <w:p w14:paraId="5B78E273" w14:textId="77777777" w:rsidR="00913F1C" w:rsidRPr="00D43B73" w:rsidRDefault="00EA3BEA" w:rsidP="00025862">
            <w:pPr>
              <w:tabs>
                <w:tab w:val="left" w:pos="360"/>
              </w:tabs>
              <w:spacing w:after="40"/>
              <w:ind w:left="330" w:hanging="330"/>
              <w:rPr>
                <w:rFonts w:ascii="Arial" w:hAnsi="Arial" w:cs="Arial"/>
                <w:sz w:val="19"/>
                <w:szCs w:val="19"/>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Otro</w:t>
            </w:r>
          </w:p>
        </w:tc>
        <w:tc>
          <w:tcPr>
            <w:tcW w:w="5395" w:type="dxa"/>
            <w:tcBorders>
              <w:top w:val="single" w:sz="4" w:space="0" w:color="auto"/>
            </w:tcBorders>
          </w:tcPr>
          <w:p w14:paraId="47944918" w14:textId="77777777" w:rsidR="00913F1C" w:rsidRPr="00D43B73" w:rsidRDefault="00913F1C" w:rsidP="00913F1C">
            <w:pPr>
              <w:rPr>
                <w:rFonts w:ascii="Arial" w:hAnsi="Arial" w:cs="Arial"/>
                <w:sz w:val="19"/>
                <w:szCs w:val="19"/>
                <w:lang w:val="es-US"/>
              </w:rPr>
            </w:pPr>
            <w:r w:rsidRPr="00D43B73">
              <w:rPr>
                <w:rFonts w:ascii="Arial" w:hAnsi="Arial" w:cs="Arial"/>
                <w:b/>
                <w:bCs/>
                <w:sz w:val="19"/>
                <w:szCs w:val="19"/>
                <w:lang w:val="es-US"/>
              </w:rPr>
              <w:t xml:space="preserve">Área de juegos en exteriores - </w:t>
            </w:r>
            <w:r w:rsidRPr="00D43B73">
              <w:rPr>
                <w:rFonts w:ascii="Arial" w:hAnsi="Arial" w:cs="Arial"/>
                <w:i/>
                <w:iCs/>
                <w:sz w:val="19"/>
                <w:szCs w:val="19"/>
                <w:lang w:val="es-US"/>
              </w:rPr>
              <w:t>WAC 110-300-0145</w:t>
            </w:r>
          </w:p>
          <w:p w14:paraId="1EC4E61A" w14:textId="77777777" w:rsidR="00913F1C" w:rsidRPr="00D43B73" w:rsidRDefault="00913F1C" w:rsidP="00913F1C">
            <w:pPr>
              <w:tabs>
                <w:tab w:val="left" w:pos="360"/>
                <w:tab w:val="left" w:pos="57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Ruta - método seguro y accesible</w:t>
            </w:r>
          </w:p>
          <w:p w14:paraId="02BC38C2" w14:textId="77777777" w:rsidR="00913F1C" w:rsidRPr="00D43B73" w:rsidRDefault="00913F1C" w:rsidP="00913F1C">
            <w:pPr>
              <w:tabs>
                <w:tab w:val="left" w:pos="3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Cerca/puerta con cierre y seguro automáticos</w:t>
            </w:r>
          </w:p>
          <w:p w14:paraId="09DA1EA1" w14:textId="77777777" w:rsidR="00913F1C" w:rsidRPr="00D43B73" w:rsidRDefault="00913F1C" w:rsidP="00913F1C">
            <w:pPr>
              <w:tabs>
                <w:tab w:val="left" w:pos="3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75 pies cuadrados por niño/plan alternativo</w:t>
            </w:r>
          </w:p>
          <w:p w14:paraId="0FD5CA27" w14:textId="77777777" w:rsidR="00913F1C" w:rsidRPr="00D43B73" w:rsidRDefault="00913F1C" w:rsidP="00913F1C">
            <w:pPr>
              <w:tabs>
                <w:tab w:val="left" w:pos="3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Áreas con sombra</w:t>
            </w:r>
          </w:p>
          <w:p w14:paraId="17B90577" w14:textId="77777777" w:rsidR="00913F1C" w:rsidRPr="00D43B73" w:rsidRDefault="00913F1C" w:rsidP="00913F1C">
            <w:pPr>
              <w:tabs>
                <w:tab w:val="left" w:pos="3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Dos salidas (</w:t>
            </w:r>
            <w:proofErr w:type="gramStart"/>
            <w:r w:rsidRPr="00D43B73">
              <w:rPr>
                <w:rFonts w:ascii="Arial" w:hAnsi="Arial" w:cs="Arial"/>
                <w:sz w:val="19"/>
                <w:szCs w:val="19"/>
                <w:lang w:val="es-US"/>
              </w:rPr>
              <w:t>una lejos</w:t>
            </w:r>
            <w:proofErr w:type="gramEnd"/>
            <w:r w:rsidRPr="00D43B73">
              <w:rPr>
                <w:rFonts w:ascii="Arial" w:hAnsi="Arial" w:cs="Arial"/>
                <w:sz w:val="19"/>
                <w:szCs w:val="19"/>
                <w:lang w:val="es-US"/>
              </w:rPr>
              <w:t xml:space="preserve"> del edificio)</w:t>
            </w:r>
          </w:p>
          <w:p w14:paraId="30135F84" w14:textId="77777777" w:rsidR="00913F1C" w:rsidRPr="00D43B73" w:rsidRDefault="00913F1C" w:rsidP="00913F1C">
            <w:pPr>
              <w:tabs>
                <w:tab w:val="left" w:pos="3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Supervisión - </w:t>
            </w:r>
            <w:r w:rsidRPr="00D43B73">
              <w:rPr>
                <w:rFonts w:ascii="Arial" w:hAnsi="Arial" w:cs="Arial"/>
                <w:i/>
                <w:iCs/>
                <w:sz w:val="19"/>
                <w:szCs w:val="19"/>
                <w:lang w:val="es-US"/>
              </w:rPr>
              <w:t>WAC 110-300-0345, -0350</w:t>
            </w:r>
          </w:p>
          <w:p w14:paraId="72440C66" w14:textId="77777777" w:rsidR="00913F1C" w:rsidRPr="00D43B73" w:rsidRDefault="00913F1C" w:rsidP="00913F1C">
            <w:pPr>
              <w:tabs>
                <w:tab w:val="left" w:pos="3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Piscinas/peligros por agua - </w:t>
            </w:r>
            <w:r w:rsidRPr="00D43B73">
              <w:rPr>
                <w:rFonts w:ascii="Arial" w:hAnsi="Arial" w:cs="Arial"/>
                <w:i/>
                <w:iCs/>
                <w:sz w:val="19"/>
                <w:szCs w:val="19"/>
                <w:lang w:val="es-US"/>
              </w:rPr>
              <w:t>WAC 110-300-0175</w:t>
            </w:r>
          </w:p>
          <w:p w14:paraId="379CAB84" w14:textId="77777777" w:rsidR="00913F1C" w:rsidRPr="00D43B73" w:rsidRDefault="00913F1C" w:rsidP="00913F1C">
            <w:pPr>
              <w:tabs>
                <w:tab w:val="left" w:pos="360"/>
              </w:tabs>
              <w:spacing w:after="40"/>
              <w:ind w:left="330" w:hanging="330"/>
              <w:rPr>
                <w:rFonts w:ascii="Arial" w:hAnsi="Arial" w:cs="Arial"/>
                <w:sz w:val="19"/>
                <w:szCs w:val="19"/>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Otro</w:t>
            </w:r>
          </w:p>
          <w:p w14:paraId="106CABF7" w14:textId="77777777" w:rsidR="00913F1C" w:rsidRPr="00D43B73" w:rsidRDefault="00913F1C" w:rsidP="00D17E50">
            <w:pPr>
              <w:ind w:left="346" w:hanging="360"/>
              <w:rPr>
                <w:rFonts w:ascii="Arial" w:hAnsi="Arial" w:cs="Arial"/>
                <w:sz w:val="19"/>
                <w:szCs w:val="19"/>
              </w:rPr>
            </w:pPr>
          </w:p>
        </w:tc>
      </w:tr>
      <w:tr w:rsidR="00D25C8C" w:rsidRPr="0095422F" w14:paraId="319D9C34" w14:textId="77777777" w:rsidTr="00A06D85">
        <w:tc>
          <w:tcPr>
            <w:tcW w:w="5395" w:type="dxa"/>
            <w:gridSpan w:val="2"/>
          </w:tcPr>
          <w:p w14:paraId="138BCDA9" w14:textId="77777777" w:rsidR="00D25C8C" w:rsidRPr="00D43B73" w:rsidRDefault="00D25C8C" w:rsidP="00D25C8C">
            <w:pPr>
              <w:rPr>
                <w:rFonts w:ascii="Arial" w:hAnsi="Arial" w:cs="Arial"/>
                <w:sz w:val="19"/>
                <w:szCs w:val="19"/>
                <w:lang w:val="es-US"/>
              </w:rPr>
            </w:pPr>
            <w:r w:rsidRPr="00D43B73">
              <w:rPr>
                <w:rFonts w:ascii="Arial" w:hAnsi="Arial" w:cs="Arial"/>
                <w:b/>
                <w:bCs/>
                <w:sz w:val="19"/>
                <w:szCs w:val="19"/>
                <w:lang w:val="es-US"/>
              </w:rPr>
              <w:t>Fuentes de agua segura</w:t>
            </w:r>
            <w:r w:rsidRPr="00D43B73">
              <w:rPr>
                <w:rFonts w:ascii="Arial" w:hAnsi="Arial" w:cs="Arial"/>
                <w:sz w:val="19"/>
                <w:szCs w:val="19"/>
                <w:lang w:val="es-US"/>
              </w:rPr>
              <w:t xml:space="preserve"> - </w:t>
            </w:r>
            <w:r w:rsidRPr="00D43B73">
              <w:rPr>
                <w:rFonts w:ascii="Arial" w:hAnsi="Arial" w:cs="Arial"/>
                <w:i/>
                <w:iCs/>
                <w:sz w:val="19"/>
                <w:szCs w:val="19"/>
                <w:lang w:val="es-US"/>
              </w:rPr>
              <w:t>WAC 110-300-0235, -0165(4)</w:t>
            </w:r>
          </w:p>
          <w:p w14:paraId="755D7F31" w14:textId="77777777" w:rsidR="00D25C8C" w:rsidRPr="00D43B73" w:rsidRDefault="00D25C8C" w:rsidP="00D25C8C">
            <w:pPr>
              <w:tabs>
                <w:tab w:val="left" w:pos="360"/>
                <w:tab w:val="left" w:pos="57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Agua corriente, fría y caliente </w:t>
            </w:r>
          </w:p>
          <w:p w14:paraId="1EE580DA" w14:textId="77777777" w:rsidR="00D25C8C" w:rsidRPr="00D43B73" w:rsidRDefault="00D25C8C" w:rsidP="00D25C8C">
            <w:pPr>
              <w:tabs>
                <w:tab w:val="left" w:pos="3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Agua al alcance de los niños - a una temperatura máxima de 120 °F</w:t>
            </w:r>
          </w:p>
          <w:p w14:paraId="658CDD05" w14:textId="77777777" w:rsidR="00D25C8C" w:rsidRPr="00D43B73" w:rsidRDefault="00D25C8C" w:rsidP="00D25C8C">
            <w:pPr>
              <w:tabs>
                <w:tab w:val="left" w:pos="3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Agua de grifos utilizada para preparar alimentos y fórmula de bebe, beber o cocinar - analizada para detectar plomo y cobre</w:t>
            </w:r>
          </w:p>
          <w:p w14:paraId="68080100" w14:textId="77777777" w:rsidR="00D25C8C" w:rsidRPr="00D43B73" w:rsidRDefault="00D25C8C" w:rsidP="00D25C8C">
            <w:pPr>
              <w:tabs>
                <w:tab w:val="left" w:pos="3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Pozo privado - de conformidad con WAC 173-60</w:t>
            </w:r>
          </w:p>
          <w:p w14:paraId="161B4454" w14:textId="77777777" w:rsidR="00D25C8C" w:rsidRPr="00D43B73" w:rsidRDefault="00D25C8C" w:rsidP="00D25C8C">
            <w:pPr>
              <w:tabs>
                <w:tab w:val="left" w:pos="3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Agua de pozo privado - analizada para detectar bacterias E. </w:t>
            </w:r>
            <w:proofErr w:type="spellStart"/>
            <w:r w:rsidRPr="00D43B73">
              <w:rPr>
                <w:rFonts w:ascii="Arial" w:hAnsi="Arial" w:cs="Arial"/>
                <w:sz w:val="19"/>
                <w:szCs w:val="19"/>
                <w:lang w:val="es-US"/>
              </w:rPr>
              <w:t>coli</w:t>
            </w:r>
            <w:proofErr w:type="spellEnd"/>
            <w:r w:rsidRPr="00D43B73">
              <w:rPr>
                <w:rFonts w:ascii="Arial" w:hAnsi="Arial" w:cs="Arial"/>
                <w:sz w:val="19"/>
                <w:szCs w:val="19"/>
                <w:lang w:val="es-US"/>
              </w:rPr>
              <w:t xml:space="preserve"> y nitratos</w:t>
            </w:r>
          </w:p>
          <w:p w14:paraId="2F191080" w14:textId="77777777" w:rsidR="00D25C8C" w:rsidRPr="00D43B73" w:rsidRDefault="00D25C8C" w:rsidP="00D25C8C">
            <w:pPr>
              <w:tabs>
                <w:tab w:val="left" w:pos="360"/>
              </w:tabs>
              <w:spacing w:after="40"/>
              <w:ind w:left="330" w:hanging="330"/>
              <w:rPr>
                <w:rFonts w:ascii="Arial" w:hAnsi="Arial" w:cs="Arial"/>
                <w:sz w:val="19"/>
                <w:szCs w:val="19"/>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Otro</w:t>
            </w:r>
          </w:p>
        </w:tc>
        <w:tc>
          <w:tcPr>
            <w:tcW w:w="5395" w:type="dxa"/>
          </w:tcPr>
          <w:p w14:paraId="6F9ACB00" w14:textId="77777777" w:rsidR="00876A8D" w:rsidRPr="00D43B73" w:rsidRDefault="00876A8D" w:rsidP="00876A8D">
            <w:pPr>
              <w:rPr>
                <w:rFonts w:ascii="Arial" w:hAnsi="Arial" w:cs="Arial"/>
                <w:i/>
                <w:sz w:val="19"/>
                <w:szCs w:val="19"/>
                <w:lang w:val="es-US"/>
              </w:rPr>
            </w:pPr>
            <w:r w:rsidRPr="00D43B73">
              <w:rPr>
                <w:rFonts w:ascii="Arial" w:hAnsi="Arial" w:cs="Arial"/>
                <w:b/>
                <w:bCs/>
                <w:sz w:val="19"/>
                <w:szCs w:val="19"/>
                <w:lang w:val="es-US"/>
              </w:rPr>
              <w:t xml:space="preserve">Sistema séptico privado </w:t>
            </w:r>
            <w:r w:rsidRPr="00D43B73">
              <w:rPr>
                <w:rFonts w:ascii="Arial" w:hAnsi="Arial" w:cs="Arial"/>
                <w:sz w:val="19"/>
                <w:szCs w:val="19"/>
                <w:lang w:val="es-US"/>
              </w:rPr>
              <w:t xml:space="preserve">- </w:t>
            </w:r>
            <w:r w:rsidRPr="00D43B73">
              <w:rPr>
                <w:rFonts w:ascii="Arial" w:hAnsi="Arial" w:cs="Arial"/>
                <w:i/>
                <w:iCs/>
                <w:sz w:val="19"/>
                <w:szCs w:val="19"/>
                <w:lang w:val="es-US"/>
              </w:rPr>
              <w:t>WAC 110-300-0250</w:t>
            </w:r>
          </w:p>
          <w:p w14:paraId="206AAA4D" w14:textId="77777777" w:rsidR="00F54655" w:rsidRPr="00D43B73" w:rsidRDefault="00876A8D" w:rsidP="00876A8D">
            <w:pPr>
              <w:tabs>
                <w:tab w:val="left" w:pos="360"/>
              </w:tabs>
              <w:ind w:left="346" w:hanging="346"/>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Aprobación del sistema séptico en su construcción, diseño, ubicación y plan de mantenimiento</w:t>
            </w:r>
          </w:p>
          <w:p w14:paraId="371403A5" w14:textId="77777777" w:rsidR="00876A8D" w:rsidRPr="00D43B73" w:rsidRDefault="00F54655" w:rsidP="00876A8D">
            <w:pPr>
              <w:tabs>
                <w:tab w:val="left" w:pos="360"/>
              </w:tabs>
              <w:ind w:left="346" w:hanging="346"/>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Bombeo e inspección del sistema séptico</w:t>
            </w:r>
          </w:p>
          <w:p w14:paraId="15DCA936" w14:textId="77777777" w:rsidR="00876A8D" w:rsidRPr="00D43B73" w:rsidRDefault="00876A8D" w:rsidP="00876A8D">
            <w:pPr>
              <w:tabs>
                <w:tab w:val="left" w:pos="360"/>
              </w:tabs>
              <w:ind w:left="346" w:hanging="346"/>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Los juegos infantiles no deben interferir con el acceso o la operación del sistema séptico privado, incluyendo el espacio de drenado y los tanques </w:t>
            </w:r>
          </w:p>
          <w:p w14:paraId="4D542F0B" w14:textId="77777777" w:rsidR="00D25C8C" w:rsidRPr="00D43B73" w:rsidRDefault="00876A8D" w:rsidP="00876A8D">
            <w:pPr>
              <w:tabs>
                <w:tab w:val="left" w:pos="360"/>
              </w:tabs>
              <w:ind w:left="346" w:hanging="346"/>
              <w:rPr>
                <w:rFonts w:ascii="Arial" w:hAnsi="Arial" w:cs="Arial"/>
                <w:sz w:val="19"/>
                <w:szCs w:val="19"/>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Otro</w:t>
            </w:r>
          </w:p>
        </w:tc>
      </w:tr>
      <w:tr w:rsidR="00D25C8C" w:rsidRPr="0095422F" w14:paraId="382FD21C" w14:textId="77777777" w:rsidTr="00A06D85">
        <w:tc>
          <w:tcPr>
            <w:tcW w:w="5395" w:type="dxa"/>
            <w:gridSpan w:val="2"/>
          </w:tcPr>
          <w:p w14:paraId="067E3D41" w14:textId="77777777" w:rsidR="00D25C8C" w:rsidRPr="00D43B73" w:rsidRDefault="00D25C8C" w:rsidP="00D25C8C">
            <w:pPr>
              <w:rPr>
                <w:rFonts w:ascii="Arial" w:hAnsi="Arial" w:cs="Arial"/>
                <w:sz w:val="19"/>
                <w:szCs w:val="19"/>
                <w:lang w:val="es-US"/>
              </w:rPr>
            </w:pPr>
            <w:r w:rsidRPr="00D43B73">
              <w:rPr>
                <w:rFonts w:ascii="Arial" w:hAnsi="Arial" w:cs="Arial"/>
                <w:b/>
                <w:bCs/>
                <w:sz w:val="19"/>
                <w:szCs w:val="19"/>
                <w:lang w:val="es-US"/>
              </w:rPr>
              <w:t>Electricidad</w:t>
            </w:r>
            <w:r w:rsidRPr="00D43B73">
              <w:rPr>
                <w:rFonts w:ascii="Arial" w:hAnsi="Arial" w:cs="Arial"/>
                <w:sz w:val="19"/>
                <w:szCs w:val="19"/>
                <w:lang w:val="es-US"/>
              </w:rPr>
              <w:t xml:space="preserve"> - </w:t>
            </w:r>
            <w:r w:rsidRPr="00D43B73">
              <w:rPr>
                <w:rFonts w:ascii="Arial" w:hAnsi="Arial" w:cs="Arial"/>
                <w:i/>
                <w:iCs/>
                <w:sz w:val="19"/>
                <w:szCs w:val="19"/>
                <w:lang w:val="es-US"/>
              </w:rPr>
              <w:t>WAC 110-300-0165(5)</w:t>
            </w:r>
          </w:p>
          <w:p w14:paraId="3400893B" w14:textId="77777777" w:rsidR="00D25C8C" w:rsidRPr="00D43B73" w:rsidRDefault="00D25C8C" w:rsidP="00D25C8C">
            <w:pPr>
              <w:tabs>
                <w:tab w:val="left" w:pos="57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Tomacorrientes - resistentes a alteraciones o con placa ciega en todas las áreas accesibles para los niños</w:t>
            </w:r>
          </w:p>
          <w:p w14:paraId="139D7321" w14:textId="77777777" w:rsidR="00D25C8C" w:rsidRPr="00D43B73" w:rsidRDefault="00D25C8C" w:rsidP="00D25C8C">
            <w:pPr>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Tomacorrientes cerca de fuentes de agua - tipo GFCI y fuera del alcance de los niños o resistentes a alteraciones</w:t>
            </w:r>
          </w:p>
          <w:p w14:paraId="1A567289" w14:textId="77777777" w:rsidR="00D25C8C" w:rsidRPr="00D43B73" w:rsidRDefault="00D25C8C" w:rsidP="00D25C8C">
            <w:pPr>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Cables de extensión - solo para uso temporal y sin reemplazar cableado directo</w:t>
            </w:r>
          </w:p>
          <w:p w14:paraId="0174B86E" w14:textId="77777777" w:rsidR="00D25C8C" w:rsidRPr="00D43B73" w:rsidRDefault="00D25C8C" w:rsidP="00D25C8C">
            <w:pPr>
              <w:spacing w:after="40"/>
              <w:ind w:left="330" w:hanging="330"/>
              <w:rPr>
                <w:rFonts w:ascii="Arial" w:hAnsi="Arial" w:cs="Arial"/>
                <w:sz w:val="19"/>
                <w:szCs w:val="19"/>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Otro</w:t>
            </w:r>
          </w:p>
        </w:tc>
        <w:tc>
          <w:tcPr>
            <w:tcW w:w="5395" w:type="dxa"/>
          </w:tcPr>
          <w:p w14:paraId="75D41273" w14:textId="77777777" w:rsidR="00D25C8C" w:rsidRPr="00D43B73" w:rsidRDefault="00D25C8C" w:rsidP="00D25C8C">
            <w:pPr>
              <w:rPr>
                <w:rFonts w:ascii="Arial" w:hAnsi="Arial" w:cs="Arial"/>
                <w:sz w:val="19"/>
                <w:szCs w:val="19"/>
                <w:lang w:val="es-US"/>
              </w:rPr>
            </w:pPr>
            <w:r w:rsidRPr="00D43B73">
              <w:rPr>
                <w:rFonts w:ascii="Arial" w:hAnsi="Arial" w:cs="Arial"/>
                <w:b/>
                <w:bCs/>
                <w:sz w:val="19"/>
                <w:szCs w:val="19"/>
                <w:lang w:val="es-US"/>
              </w:rPr>
              <w:t>Escaleras</w:t>
            </w:r>
            <w:r w:rsidRPr="00D43B73">
              <w:rPr>
                <w:rFonts w:ascii="Arial" w:hAnsi="Arial" w:cs="Arial"/>
                <w:sz w:val="19"/>
                <w:szCs w:val="19"/>
                <w:lang w:val="es-US"/>
              </w:rPr>
              <w:t xml:space="preserve"> - </w:t>
            </w:r>
            <w:r w:rsidRPr="00D43B73">
              <w:rPr>
                <w:rFonts w:ascii="Arial" w:hAnsi="Arial" w:cs="Arial"/>
                <w:i/>
                <w:iCs/>
                <w:sz w:val="19"/>
                <w:szCs w:val="19"/>
                <w:lang w:val="es-US"/>
              </w:rPr>
              <w:t>WAC 110-300-0165(4)(f)</w:t>
            </w:r>
          </w:p>
          <w:p w14:paraId="63D4B259" w14:textId="77777777" w:rsidR="00D25C8C" w:rsidRPr="00D43B73" w:rsidRDefault="00D25C8C" w:rsidP="00D25C8C">
            <w:pPr>
              <w:tabs>
                <w:tab w:val="left" w:pos="3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Deben cumplir con los códigos locales de construcción</w:t>
            </w:r>
          </w:p>
          <w:p w14:paraId="71CAED5A" w14:textId="77777777" w:rsidR="00D25C8C" w:rsidRPr="00D43B73" w:rsidRDefault="00D25C8C" w:rsidP="00D25C8C">
            <w:pPr>
              <w:tabs>
                <w:tab w:val="left" w:pos="3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Fuera del alcance de los bebés y niños cuando no se estén usando</w:t>
            </w:r>
          </w:p>
          <w:p w14:paraId="11007A8D" w14:textId="77777777" w:rsidR="00D25C8C" w:rsidRPr="00D43B73" w:rsidRDefault="00D25C8C" w:rsidP="00D25C8C">
            <w:pPr>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Barandal con listones (balaustres) - las separaciones entre balaustres no deben permitir el paso de una esfera de 3 ½ pulgadas de diámetro</w:t>
            </w:r>
          </w:p>
          <w:p w14:paraId="5A6A3994" w14:textId="77777777" w:rsidR="00D25C8C" w:rsidRPr="00D43B73" w:rsidRDefault="00D25C8C" w:rsidP="00D25C8C">
            <w:pPr>
              <w:tabs>
                <w:tab w:val="left" w:pos="360"/>
              </w:tabs>
              <w:ind w:left="330" w:hanging="330"/>
              <w:rPr>
                <w:rFonts w:ascii="Arial" w:hAnsi="Arial" w:cs="Arial"/>
                <w:b/>
                <w:sz w:val="19"/>
                <w:szCs w:val="19"/>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Otro</w:t>
            </w:r>
          </w:p>
        </w:tc>
      </w:tr>
      <w:tr w:rsidR="00D25C8C" w:rsidRPr="0095422F" w14:paraId="3ABF90C0" w14:textId="77777777" w:rsidTr="00A06D85">
        <w:tc>
          <w:tcPr>
            <w:tcW w:w="5395" w:type="dxa"/>
            <w:gridSpan w:val="2"/>
          </w:tcPr>
          <w:p w14:paraId="1D9C52DE" w14:textId="77777777" w:rsidR="00D25C8C" w:rsidRPr="00D43B73" w:rsidRDefault="00D25C8C" w:rsidP="00D25C8C">
            <w:pPr>
              <w:rPr>
                <w:rFonts w:ascii="Arial" w:hAnsi="Arial" w:cs="Arial"/>
                <w:sz w:val="19"/>
                <w:szCs w:val="19"/>
                <w:lang w:val="es-US"/>
              </w:rPr>
            </w:pPr>
            <w:r w:rsidRPr="00D43B73">
              <w:rPr>
                <w:rFonts w:ascii="Arial" w:hAnsi="Arial" w:cs="Arial"/>
                <w:b/>
                <w:bCs/>
                <w:sz w:val="19"/>
                <w:szCs w:val="19"/>
                <w:lang w:val="es-US"/>
              </w:rPr>
              <w:t>Ventanas</w:t>
            </w:r>
            <w:r w:rsidRPr="00D43B73">
              <w:rPr>
                <w:rFonts w:ascii="Arial" w:hAnsi="Arial" w:cs="Arial"/>
                <w:sz w:val="19"/>
                <w:szCs w:val="19"/>
                <w:lang w:val="es-US"/>
              </w:rPr>
              <w:t xml:space="preserve"> - </w:t>
            </w:r>
            <w:r w:rsidRPr="00D43B73">
              <w:rPr>
                <w:rFonts w:ascii="Arial" w:hAnsi="Arial" w:cs="Arial"/>
                <w:i/>
                <w:iCs/>
                <w:sz w:val="19"/>
                <w:szCs w:val="19"/>
                <w:lang w:val="es-US"/>
              </w:rPr>
              <w:t>WAC 110-300-0165(2)(b)(4)(b)</w:t>
            </w:r>
          </w:p>
          <w:p w14:paraId="1123C832" w14:textId="77777777" w:rsidR="00D25C8C" w:rsidRPr="00D43B73" w:rsidRDefault="00D25C8C" w:rsidP="00D25C8C">
            <w:pPr>
              <w:tabs>
                <w:tab w:val="left" w:pos="3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Abertura de 3 ½ </w:t>
            </w:r>
            <w:proofErr w:type="gramStart"/>
            <w:r w:rsidRPr="00D43B73">
              <w:rPr>
                <w:rFonts w:ascii="Arial" w:hAnsi="Arial" w:cs="Arial"/>
                <w:sz w:val="19"/>
                <w:szCs w:val="19"/>
                <w:lang w:val="es-US"/>
              </w:rPr>
              <w:t>pulg./</w:t>
            </w:r>
            <w:proofErr w:type="gramEnd"/>
            <w:r w:rsidRPr="00D43B73">
              <w:rPr>
                <w:rFonts w:ascii="Arial" w:hAnsi="Arial" w:cs="Arial"/>
                <w:sz w:val="19"/>
                <w:szCs w:val="19"/>
                <w:lang w:val="es-US"/>
              </w:rPr>
              <w:t xml:space="preserve">barrera si están al alcance de los niños, excepto por ventanas que sean salidas de emergencia </w:t>
            </w:r>
            <w:r w:rsidRPr="00D43B73">
              <w:rPr>
                <w:rFonts w:ascii="Arial" w:hAnsi="Arial" w:cs="Arial"/>
                <w:sz w:val="19"/>
                <w:szCs w:val="19"/>
                <w:u w:val="single"/>
                <w:lang w:val="es-US"/>
              </w:rPr>
              <w:t>en</w:t>
            </w:r>
            <w:r w:rsidRPr="00D43B73">
              <w:rPr>
                <w:rFonts w:ascii="Arial" w:hAnsi="Arial" w:cs="Arial"/>
                <w:color w:val="FF0000"/>
                <w:sz w:val="19"/>
                <w:szCs w:val="19"/>
                <w:u w:val="single"/>
                <w:lang w:val="es-US"/>
              </w:rPr>
              <w:t xml:space="preserve"> </w:t>
            </w:r>
            <w:r w:rsidRPr="00D43B73">
              <w:rPr>
                <w:rFonts w:ascii="Arial" w:hAnsi="Arial" w:cs="Arial"/>
                <w:sz w:val="19"/>
                <w:szCs w:val="19"/>
                <w:u w:val="single"/>
                <w:lang w:val="es-US"/>
              </w:rPr>
              <w:t>hogares familiares</w:t>
            </w:r>
            <w:r w:rsidRPr="00D43B73">
              <w:rPr>
                <w:rFonts w:ascii="Arial" w:hAnsi="Arial" w:cs="Arial"/>
                <w:sz w:val="19"/>
                <w:szCs w:val="19"/>
                <w:lang w:val="es-US"/>
              </w:rPr>
              <w:t xml:space="preserve"> </w:t>
            </w:r>
          </w:p>
          <w:p w14:paraId="24C3ECD3" w14:textId="77777777" w:rsidR="00D25C8C" w:rsidRPr="00D43B73" w:rsidRDefault="00D25C8C" w:rsidP="00D25C8C">
            <w:pPr>
              <w:tabs>
                <w:tab w:val="left" w:pos="3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Cordones en persianas o cortinas/sin bucles </w:t>
            </w:r>
          </w:p>
          <w:p w14:paraId="0B611925" w14:textId="77777777" w:rsidR="00D25C8C" w:rsidRPr="00D43B73" w:rsidRDefault="00D25C8C" w:rsidP="00D25C8C">
            <w:pPr>
              <w:spacing w:after="40"/>
              <w:ind w:left="330" w:hanging="330"/>
              <w:rPr>
                <w:rFonts w:ascii="Arial" w:hAnsi="Arial" w:cs="Arial"/>
                <w:sz w:val="19"/>
                <w:szCs w:val="19"/>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Otro</w:t>
            </w:r>
          </w:p>
        </w:tc>
        <w:tc>
          <w:tcPr>
            <w:tcW w:w="5395" w:type="dxa"/>
          </w:tcPr>
          <w:p w14:paraId="270E66A7" w14:textId="77777777" w:rsidR="00D25C8C" w:rsidRPr="00D43B73" w:rsidRDefault="00D25C8C" w:rsidP="00D25C8C">
            <w:pPr>
              <w:rPr>
                <w:rFonts w:ascii="Arial" w:hAnsi="Arial" w:cs="Arial"/>
                <w:sz w:val="19"/>
                <w:szCs w:val="19"/>
                <w:lang w:val="es-US"/>
              </w:rPr>
            </w:pPr>
            <w:r w:rsidRPr="00D43B73">
              <w:rPr>
                <w:rFonts w:ascii="Arial" w:hAnsi="Arial" w:cs="Arial"/>
                <w:b/>
                <w:bCs/>
                <w:sz w:val="19"/>
                <w:szCs w:val="19"/>
                <w:lang w:val="es-US"/>
              </w:rPr>
              <w:t>Plataformas y terrazas</w:t>
            </w:r>
            <w:r w:rsidRPr="00D43B73">
              <w:rPr>
                <w:rFonts w:ascii="Arial" w:hAnsi="Arial" w:cs="Arial"/>
                <w:sz w:val="19"/>
                <w:szCs w:val="19"/>
                <w:lang w:val="es-US"/>
              </w:rPr>
              <w:t xml:space="preserve"> - </w:t>
            </w:r>
            <w:r w:rsidRPr="00D43B73">
              <w:rPr>
                <w:rFonts w:ascii="Arial" w:hAnsi="Arial" w:cs="Arial"/>
                <w:i/>
                <w:iCs/>
                <w:sz w:val="19"/>
                <w:szCs w:val="19"/>
                <w:lang w:val="es-US"/>
              </w:rPr>
              <w:t>WAC 110-300-0165(4)(g)</w:t>
            </w:r>
          </w:p>
          <w:p w14:paraId="6E84CFB5" w14:textId="77777777" w:rsidR="00D25C8C" w:rsidRPr="00D43B73" w:rsidRDefault="00D25C8C" w:rsidP="00D25C8C">
            <w:pPr>
              <w:tabs>
                <w:tab w:val="left" w:pos="3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Deben cumplir con los códigos locales de construcción</w:t>
            </w:r>
          </w:p>
          <w:p w14:paraId="7821580C" w14:textId="77777777" w:rsidR="00D25C8C" w:rsidRPr="00D43B73" w:rsidRDefault="00D25C8C" w:rsidP="00D25C8C">
            <w:pPr>
              <w:tabs>
                <w:tab w:val="left" w:pos="3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Las zonas con desniveles de más de 18 pulgadas deben tener barandales en las secciones sin escalones.</w:t>
            </w:r>
          </w:p>
          <w:p w14:paraId="323BC9F5" w14:textId="77777777" w:rsidR="00D25C8C" w:rsidRPr="00D43B73" w:rsidRDefault="00D25C8C" w:rsidP="00D25C8C">
            <w:pPr>
              <w:tabs>
                <w:tab w:val="left" w:pos="360"/>
              </w:tabs>
              <w:ind w:left="330" w:hanging="330"/>
              <w:rPr>
                <w:rFonts w:ascii="Arial" w:hAnsi="Arial" w:cs="Arial"/>
                <w:b/>
                <w:sz w:val="19"/>
                <w:szCs w:val="19"/>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Otro</w:t>
            </w:r>
          </w:p>
        </w:tc>
      </w:tr>
    </w:tbl>
    <w:p w14:paraId="21558AE8" w14:textId="33F619FA" w:rsidR="007A2D55" w:rsidRDefault="007A2D55">
      <w:pPr>
        <w:rPr>
          <w:rFonts w:ascii="Arial" w:hAnsi="Arial" w:cs="Arial"/>
          <w:sz w:val="18"/>
          <w:szCs w:val="18"/>
        </w:rPr>
      </w:pPr>
    </w:p>
    <w:p w14:paraId="74CB0CBF" w14:textId="14B0F3A7" w:rsidR="0095422F" w:rsidRPr="0095422F" w:rsidRDefault="0095422F">
      <w:pPr>
        <w:rPr>
          <w:rFonts w:ascii="Arial" w:hAnsi="Arial" w:cs="Arial"/>
          <w:sz w:val="18"/>
          <w:szCs w:val="18"/>
        </w:rPr>
      </w:pPr>
    </w:p>
    <w:tbl>
      <w:tblPr>
        <w:tblStyle w:val="TableGrid"/>
        <w:tblW w:w="0" w:type="auto"/>
        <w:tblLook w:val="04A0" w:firstRow="1" w:lastRow="0" w:firstColumn="1" w:lastColumn="0" w:noHBand="0" w:noVBand="1"/>
      </w:tblPr>
      <w:tblGrid>
        <w:gridCol w:w="5395"/>
        <w:gridCol w:w="5395"/>
      </w:tblGrid>
      <w:tr w:rsidR="00876A8D" w:rsidRPr="0095422F" w14:paraId="27D20CC6" w14:textId="77777777" w:rsidTr="00A06D85">
        <w:tc>
          <w:tcPr>
            <w:tcW w:w="5395" w:type="dxa"/>
          </w:tcPr>
          <w:p w14:paraId="69BE9B07" w14:textId="77777777" w:rsidR="003523A6" w:rsidRPr="00D43B73" w:rsidRDefault="003523A6" w:rsidP="00186722">
            <w:pPr>
              <w:spacing w:line="233" w:lineRule="auto"/>
              <w:rPr>
                <w:rFonts w:ascii="Arial" w:hAnsi="Arial" w:cs="Arial"/>
                <w:sz w:val="19"/>
                <w:szCs w:val="19"/>
                <w:lang w:val="es-US"/>
              </w:rPr>
            </w:pPr>
            <w:r w:rsidRPr="00D43B73">
              <w:rPr>
                <w:rFonts w:ascii="Arial" w:hAnsi="Arial" w:cs="Arial"/>
                <w:b/>
                <w:bCs/>
                <w:sz w:val="19"/>
                <w:szCs w:val="19"/>
                <w:lang w:val="es-US"/>
              </w:rPr>
              <w:lastRenderedPageBreak/>
              <w:t xml:space="preserve">Calefacción central y calefactores - </w:t>
            </w:r>
            <w:r w:rsidRPr="00D43B73">
              <w:rPr>
                <w:rFonts w:ascii="Arial" w:hAnsi="Arial" w:cs="Arial"/>
                <w:i/>
                <w:iCs/>
                <w:sz w:val="19"/>
                <w:szCs w:val="19"/>
                <w:lang w:val="es-US"/>
              </w:rPr>
              <w:t>WAC 110-300-0170(3)(b)(f)</w:t>
            </w:r>
          </w:p>
          <w:p w14:paraId="504E56F3" w14:textId="77777777" w:rsidR="003523A6" w:rsidRPr="00D43B73" w:rsidRDefault="003523A6" w:rsidP="00186722">
            <w:pPr>
              <w:tabs>
                <w:tab w:val="left" w:pos="360"/>
              </w:tabs>
              <w:spacing w:line="233" w:lineRule="auto"/>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Fuera del alcance de los niños</w:t>
            </w:r>
          </w:p>
          <w:p w14:paraId="686A8855" w14:textId="77777777" w:rsidR="003523A6" w:rsidRPr="00D43B73" w:rsidRDefault="003523A6" w:rsidP="00186722">
            <w:pPr>
              <w:tabs>
                <w:tab w:val="left" w:pos="360"/>
              </w:tabs>
              <w:spacing w:line="233" w:lineRule="auto"/>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No deben usarse calefactores o generadores portátiles dentro del espacio del programa durante el horario de operación</w:t>
            </w:r>
          </w:p>
          <w:p w14:paraId="59FD1FD6" w14:textId="77777777" w:rsidR="003523A6" w:rsidRPr="00D43B73" w:rsidRDefault="003523A6" w:rsidP="00186722">
            <w:pPr>
              <w:spacing w:line="233" w:lineRule="auto"/>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Chimenea, estufa de leña u otros dispositivos para quemar leña - </w:t>
            </w:r>
            <w:proofErr w:type="gramStart"/>
            <w:r w:rsidRPr="00D43B73">
              <w:rPr>
                <w:rFonts w:ascii="Arial" w:hAnsi="Arial" w:cs="Arial"/>
                <w:sz w:val="19"/>
                <w:szCs w:val="19"/>
                <w:lang w:val="es-US"/>
              </w:rPr>
              <w:t>inspección anual o declaración anual</w:t>
            </w:r>
            <w:proofErr w:type="gramEnd"/>
            <w:r w:rsidRPr="00D43B73">
              <w:rPr>
                <w:rFonts w:ascii="Arial" w:hAnsi="Arial" w:cs="Arial"/>
                <w:sz w:val="19"/>
                <w:szCs w:val="19"/>
                <w:lang w:val="es-US"/>
              </w:rPr>
              <w:t xml:space="preserve"> de desuso</w:t>
            </w:r>
          </w:p>
          <w:p w14:paraId="5EBB315A" w14:textId="77777777" w:rsidR="003523A6" w:rsidRPr="00D43B73" w:rsidRDefault="003523A6" w:rsidP="00186722">
            <w:pPr>
              <w:spacing w:after="40" w:line="233" w:lineRule="auto"/>
              <w:ind w:left="334" w:hanging="334"/>
              <w:rPr>
                <w:rFonts w:ascii="Arial" w:hAnsi="Arial" w:cs="Arial"/>
                <w:b/>
                <w:sz w:val="19"/>
                <w:szCs w:val="19"/>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Otro</w:t>
            </w:r>
          </w:p>
        </w:tc>
        <w:tc>
          <w:tcPr>
            <w:tcW w:w="5395" w:type="dxa"/>
          </w:tcPr>
          <w:p w14:paraId="4E613704" w14:textId="77777777" w:rsidR="003523A6" w:rsidRPr="00D43B73" w:rsidRDefault="003523A6" w:rsidP="003523A6">
            <w:pPr>
              <w:rPr>
                <w:rFonts w:ascii="Arial" w:hAnsi="Arial" w:cs="Arial"/>
                <w:sz w:val="19"/>
                <w:szCs w:val="19"/>
                <w:lang w:val="es-US"/>
              </w:rPr>
            </w:pPr>
            <w:r w:rsidRPr="00D43B73">
              <w:rPr>
                <w:rFonts w:ascii="Arial" w:hAnsi="Arial" w:cs="Arial"/>
                <w:b/>
                <w:bCs/>
                <w:sz w:val="19"/>
                <w:szCs w:val="19"/>
                <w:lang w:val="es-US"/>
              </w:rPr>
              <w:t>Iluminación</w:t>
            </w:r>
            <w:r w:rsidRPr="00D43B73">
              <w:rPr>
                <w:rFonts w:ascii="Arial" w:hAnsi="Arial" w:cs="Arial"/>
                <w:sz w:val="19"/>
                <w:szCs w:val="19"/>
                <w:lang w:val="es-US"/>
              </w:rPr>
              <w:t xml:space="preserve"> - </w:t>
            </w:r>
            <w:r w:rsidRPr="00D43B73">
              <w:rPr>
                <w:rFonts w:ascii="Arial" w:hAnsi="Arial" w:cs="Arial"/>
                <w:i/>
                <w:iCs/>
                <w:sz w:val="19"/>
                <w:szCs w:val="19"/>
                <w:lang w:val="es-US"/>
              </w:rPr>
              <w:t>WAC 110-300-0165(4)(c)</w:t>
            </w:r>
          </w:p>
          <w:p w14:paraId="02886ED2" w14:textId="77777777" w:rsidR="003523A6" w:rsidRPr="00D43B73" w:rsidRDefault="003523A6" w:rsidP="003523A6">
            <w:pPr>
              <w:tabs>
                <w:tab w:val="left" w:pos="57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Luz natural o artificial para iluminar el espacio autorizado</w:t>
            </w:r>
          </w:p>
          <w:p w14:paraId="47102403" w14:textId="77777777" w:rsidR="003523A6" w:rsidRPr="00D43B73" w:rsidRDefault="003523A6" w:rsidP="003523A6">
            <w:pPr>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Lámparas - cubiertas o bombillas resistentes a ruptura </w:t>
            </w:r>
          </w:p>
          <w:p w14:paraId="514269FF" w14:textId="77777777" w:rsidR="003523A6" w:rsidRPr="00D43B73" w:rsidRDefault="003523A6" w:rsidP="003523A6">
            <w:pPr>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Lámparas independientes fijas o sujetas</w:t>
            </w:r>
          </w:p>
          <w:p w14:paraId="7BE9437C" w14:textId="77777777" w:rsidR="003523A6" w:rsidRPr="00D43B73" w:rsidRDefault="003523A6" w:rsidP="003523A6">
            <w:pPr>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No usar lámparas o bombillas de halógeno </w:t>
            </w:r>
          </w:p>
          <w:p w14:paraId="3ECEE2CF" w14:textId="77777777" w:rsidR="003523A6" w:rsidRPr="00D43B73" w:rsidRDefault="003523A6" w:rsidP="00823CE0">
            <w:pPr>
              <w:ind w:left="344" w:hanging="344"/>
              <w:rPr>
                <w:rFonts w:ascii="Arial" w:hAnsi="Arial" w:cs="Arial"/>
                <w:sz w:val="19"/>
                <w:szCs w:val="19"/>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Otro</w:t>
            </w:r>
          </w:p>
          <w:p w14:paraId="21DFF54B" w14:textId="77777777" w:rsidR="00876A8D" w:rsidRPr="00D43B73" w:rsidRDefault="00876A8D" w:rsidP="00876A8D">
            <w:pPr>
              <w:rPr>
                <w:rFonts w:ascii="Arial" w:hAnsi="Arial" w:cs="Arial"/>
                <w:b/>
                <w:sz w:val="19"/>
                <w:szCs w:val="19"/>
              </w:rPr>
            </w:pPr>
          </w:p>
        </w:tc>
      </w:tr>
      <w:tr w:rsidR="007A2D55" w:rsidRPr="0095422F" w14:paraId="4B13B0BD" w14:textId="77777777" w:rsidTr="00A06D85">
        <w:tc>
          <w:tcPr>
            <w:tcW w:w="5395" w:type="dxa"/>
          </w:tcPr>
          <w:p w14:paraId="4040C931" w14:textId="77777777" w:rsidR="00482D44" w:rsidRPr="00D43B73" w:rsidRDefault="00482D44" w:rsidP="00186722">
            <w:pPr>
              <w:spacing w:line="233" w:lineRule="auto"/>
              <w:rPr>
                <w:rFonts w:ascii="Arial" w:hAnsi="Arial" w:cs="Arial"/>
                <w:sz w:val="19"/>
                <w:szCs w:val="19"/>
                <w:lang w:val="es-US"/>
              </w:rPr>
            </w:pPr>
            <w:r w:rsidRPr="00D43B73">
              <w:rPr>
                <w:rFonts w:ascii="Arial" w:hAnsi="Arial" w:cs="Arial"/>
                <w:b/>
                <w:bCs/>
                <w:sz w:val="19"/>
                <w:szCs w:val="19"/>
                <w:lang w:val="es-US"/>
              </w:rPr>
              <w:t xml:space="preserve">Espacio para cambiar pañales - </w:t>
            </w:r>
            <w:r w:rsidRPr="00D43B73">
              <w:rPr>
                <w:rFonts w:ascii="Arial" w:hAnsi="Arial" w:cs="Arial"/>
                <w:i/>
                <w:iCs/>
                <w:sz w:val="19"/>
                <w:szCs w:val="19"/>
                <w:lang w:val="es-US"/>
              </w:rPr>
              <w:t>WAC 110-300-0221</w:t>
            </w:r>
          </w:p>
          <w:p w14:paraId="10733EA9" w14:textId="77777777" w:rsidR="00482D44" w:rsidRPr="00D43B73" w:rsidRDefault="00482D44" w:rsidP="00186722">
            <w:pPr>
              <w:tabs>
                <w:tab w:val="left" w:pos="360"/>
                <w:tab w:val="left" w:pos="5760"/>
              </w:tabs>
              <w:spacing w:line="233" w:lineRule="auto"/>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Separado de los espacios de preparación, servicio y almacenamiento de alimentos</w:t>
            </w:r>
          </w:p>
          <w:p w14:paraId="3037956A" w14:textId="77777777" w:rsidR="00482D44" w:rsidRPr="00D43B73" w:rsidRDefault="00482D44" w:rsidP="00186722">
            <w:pPr>
              <w:tabs>
                <w:tab w:val="left" w:pos="360"/>
                <w:tab w:val="left" w:pos="5760"/>
              </w:tabs>
              <w:spacing w:line="233" w:lineRule="auto"/>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Lavabo - al alcance del brazo o de fácil acceso, y no debe usarse para preparación y limpieza de alimentos</w:t>
            </w:r>
          </w:p>
          <w:p w14:paraId="5F6BC9F0" w14:textId="77777777" w:rsidR="00482D44" w:rsidRPr="00D43B73" w:rsidRDefault="00482D44" w:rsidP="00186722">
            <w:pPr>
              <w:tabs>
                <w:tab w:val="left" w:pos="360"/>
                <w:tab w:val="left" w:pos="5760"/>
              </w:tabs>
              <w:spacing w:line="233" w:lineRule="auto"/>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Superficie o tapete resistente - a prueba de humedad, fácil de limpiar</w:t>
            </w:r>
          </w:p>
          <w:p w14:paraId="452EF280" w14:textId="77777777" w:rsidR="00482D44" w:rsidRPr="00D43B73" w:rsidRDefault="00482D44" w:rsidP="00186722">
            <w:pPr>
              <w:tabs>
                <w:tab w:val="left" w:pos="360"/>
                <w:tab w:val="left" w:pos="5760"/>
              </w:tabs>
              <w:spacing w:line="233" w:lineRule="auto"/>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Sobre material resistente a la humedad y fácil de lavar, que lo rodee horizontal y verticalmente y se extienda al menos 2 pies más allá del espacio para cambiar pañales y lavarse las manos</w:t>
            </w:r>
          </w:p>
          <w:p w14:paraId="3519EB12" w14:textId="77777777" w:rsidR="00482D44" w:rsidRPr="00D43B73" w:rsidRDefault="00482D44" w:rsidP="00186722">
            <w:pPr>
              <w:tabs>
                <w:tab w:val="left" w:pos="360"/>
                <w:tab w:val="left" w:pos="5760"/>
              </w:tabs>
              <w:spacing w:line="233" w:lineRule="auto"/>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r>
            <w:r w:rsidRPr="00D43B73">
              <w:rPr>
                <w:rFonts w:ascii="Arial" w:hAnsi="Arial" w:cs="Arial"/>
                <w:sz w:val="19"/>
                <w:szCs w:val="19"/>
                <w:u w:val="single"/>
                <w:lang w:val="es-US"/>
              </w:rPr>
              <w:t>Para centros:</w:t>
            </w:r>
            <w:r w:rsidRPr="00D43B73">
              <w:rPr>
                <w:rFonts w:ascii="Arial" w:hAnsi="Arial" w:cs="Arial"/>
                <w:sz w:val="19"/>
                <w:szCs w:val="19"/>
                <w:lang w:val="es-US"/>
              </w:rPr>
              <w:t xml:space="preserve"> deben tener un espacio designado para cambiar pañales en cada aula o para cada grupo de niños en edad de usar pañales.</w:t>
            </w:r>
          </w:p>
          <w:p w14:paraId="3E5BF1D3" w14:textId="77777777" w:rsidR="00482D44" w:rsidRPr="00D43B73" w:rsidRDefault="00482D44" w:rsidP="00186722">
            <w:pPr>
              <w:tabs>
                <w:tab w:val="left" w:pos="360"/>
                <w:tab w:val="left" w:pos="5760"/>
              </w:tabs>
              <w:spacing w:line="233" w:lineRule="auto"/>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r>
            <w:r w:rsidRPr="00D43B73">
              <w:rPr>
                <w:rFonts w:ascii="Arial" w:hAnsi="Arial" w:cs="Arial"/>
                <w:sz w:val="19"/>
                <w:szCs w:val="19"/>
                <w:u w:val="single"/>
                <w:lang w:val="es-US"/>
              </w:rPr>
              <w:t>Para hogares familiares_</w:t>
            </w:r>
            <w:r w:rsidRPr="00D43B73">
              <w:rPr>
                <w:rFonts w:ascii="Arial" w:hAnsi="Arial" w:cs="Arial"/>
                <w:sz w:val="19"/>
                <w:szCs w:val="19"/>
                <w:lang w:val="es-US"/>
              </w:rPr>
              <w:t xml:space="preserve"> solo se requiere un espacio para cambiar pañales</w:t>
            </w:r>
          </w:p>
          <w:p w14:paraId="6858EEC9" w14:textId="77777777" w:rsidR="007A2D55" w:rsidRPr="00D43B73" w:rsidRDefault="00482D44" w:rsidP="00186722">
            <w:pPr>
              <w:tabs>
                <w:tab w:val="left" w:pos="360"/>
              </w:tabs>
              <w:spacing w:after="40" w:line="233" w:lineRule="auto"/>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Estación de cambio de pañales - WAC 110-300-0221(2)</w:t>
            </w:r>
          </w:p>
          <w:p w14:paraId="36CD8BA2" w14:textId="77777777" w:rsidR="003707AB" w:rsidRPr="00D43B73" w:rsidRDefault="003707AB" w:rsidP="00186722">
            <w:pPr>
              <w:tabs>
                <w:tab w:val="left" w:pos="360"/>
              </w:tabs>
              <w:spacing w:after="40" w:line="233" w:lineRule="auto"/>
              <w:ind w:left="330" w:hanging="330"/>
              <w:rPr>
                <w:rFonts w:ascii="Arial" w:hAnsi="Arial" w:cs="Arial"/>
                <w:sz w:val="19"/>
                <w:szCs w:val="19"/>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Otro</w:t>
            </w:r>
          </w:p>
        </w:tc>
        <w:tc>
          <w:tcPr>
            <w:tcW w:w="5395" w:type="dxa"/>
          </w:tcPr>
          <w:p w14:paraId="06728DF0" w14:textId="77777777" w:rsidR="00C15724" w:rsidRPr="00D43B73" w:rsidRDefault="00961ECD" w:rsidP="00E71F06">
            <w:pPr>
              <w:rPr>
                <w:rFonts w:ascii="Arial" w:hAnsi="Arial" w:cs="Arial"/>
                <w:i/>
                <w:sz w:val="19"/>
                <w:szCs w:val="19"/>
                <w:lang w:val="es-US"/>
              </w:rPr>
            </w:pPr>
            <w:r w:rsidRPr="00D43B73">
              <w:rPr>
                <w:rFonts w:ascii="Arial" w:hAnsi="Arial" w:cs="Arial"/>
                <w:b/>
                <w:bCs/>
                <w:sz w:val="19"/>
                <w:szCs w:val="19"/>
                <w:lang w:val="es-US"/>
              </w:rPr>
              <w:t>Baños</w:t>
            </w:r>
            <w:r w:rsidRPr="00D43B73">
              <w:rPr>
                <w:rFonts w:ascii="Arial" w:hAnsi="Arial" w:cs="Arial"/>
                <w:sz w:val="19"/>
                <w:szCs w:val="19"/>
                <w:lang w:val="es-US"/>
              </w:rPr>
              <w:t xml:space="preserve"> - </w:t>
            </w:r>
            <w:r w:rsidRPr="00D43B73">
              <w:rPr>
                <w:rFonts w:ascii="Arial" w:hAnsi="Arial" w:cs="Arial"/>
                <w:i/>
                <w:iCs/>
                <w:sz w:val="19"/>
                <w:szCs w:val="19"/>
                <w:lang w:val="es-US"/>
              </w:rPr>
              <w:t>WAC 110-300-0220</w:t>
            </w:r>
          </w:p>
          <w:p w14:paraId="73BBD99F" w14:textId="77777777" w:rsidR="00E71F06" w:rsidRPr="00D43B73" w:rsidRDefault="00E71F06" w:rsidP="00E71F06">
            <w:pPr>
              <w:ind w:left="344" w:hanging="344"/>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Otro Al menos un cuarto de baño en interiores en el espacio autorizado, con un inodoro, lavabo y grifo con agua corriente tibia</w:t>
            </w:r>
          </w:p>
          <w:p w14:paraId="089893C3" w14:textId="77777777" w:rsidR="000628A9" w:rsidRPr="00D43B73" w:rsidRDefault="00E71F06" w:rsidP="00E71F06">
            <w:pPr>
              <w:ind w:left="344" w:hanging="344"/>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r>
            <w:r w:rsidRPr="00D43B73">
              <w:rPr>
                <w:rFonts w:ascii="Arial" w:hAnsi="Arial" w:cs="Arial"/>
                <w:sz w:val="19"/>
                <w:szCs w:val="19"/>
                <w:u w:val="single"/>
                <w:lang w:val="es-US"/>
              </w:rPr>
              <w:t>Para centros:</w:t>
            </w:r>
            <w:r w:rsidRPr="00D43B73">
              <w:rPr>
                <w:rFonts w:ascii="Arial" w:hAnsi="Arial" w:cs="Arial"/>
                <w:sz w:val="19"/>
                <w:szCs w:val="19"/>
                <w:lang w:val="es-US"/>
              </w:rPr>
              <w:t xml:space="preserve"> un inodoro y un lavabo con grifo por cada 15 niños y miembros del personal</w:t>
            </w:r>
          </w:p>
          <w:p w14:paraId="60696200" w14:textId="77777777" w:rsidR="007A2D55" w:rsidRPr="00D43B73" w:rsidRDefault="000628A9" w:rsidP="00A06D85">
            <w:pPr>
              <w:tabs>
                <w:tab w:val="left" w:pos="360"/>
              </w:tabs>
              <w:ind w:left="346" w:hanging="346"/>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Inodoros/lavabos/grifos - altura y tamaño apropiados para los niños inscritos (puede usarse una plataforma)</w:t>
            </w:r>
          </w:p>
          <w:p w14:paraId="45E182C0" w14:textId="77777777" w:rsidR="007A2D55" w:rsidRPr="00D43B73" w:rsidRDefault="007A2D55" w:rsidP="00A06D85">
            <w:pPr>
              <w:tabs>
                <w:tab w:val="left" w:pos="360"/>
              </w:tabs>
              <w:ind w:left="346" w:hanging="346"/>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Dispensador de papel higiénico para cada inodoro, a una altura apropiada </w:t>
            </w:r>
          </w:p>
          <w:p w14:paraId="7761D70A" w14:textId="77777777" w:rsidR="00E71F06" w:rsidRPr="00D43B73" w:rsidRDefault="00E71F06" w:rsidP="00A06D85">
            <w:pPr>
              <w:tabs>
                <w:tab w:val="left" w:pos="360"/>
              </w:tabs>
              <w:ind w:left="346" w:hanging="346"/>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Ventana o extractor de aire en funcionamiento</w:t>
            </w:r>
          </w:p>
          <w:p w14:paraId="7F838BEC" w14:textId="77777777" w:rsidR="00E71F06" w:rsidRPr="00D43B73" w:rsidRDefault="00E71F06" w:rsidP="00A06D85">
            <w:pPr>
              <w:tabs>
                <w:tab w:val="left" w:pos="360"/>
              </w:tabs>
              <w:ind w:left="346" w:hanging="346"/>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Piso resistente a la humedad y fácil de limpiar</w:t>
            </w:r>
          </w:p>
          <w:p w14:paraId="749BCF26" w14:textId="77777777" w:rsidR="00E71F06" w:rsidRPr="00D43B73" w:rsidRDefault="00E71F06" w:rsidP="00A06D85">
            <w:pPr>
              <w:tabs>
                <w:tab w:val="left" w:pos="360"/>
              </w:tabs>
              <w:ind w:left="346" w:hanging="346"/>
              <w:rPr>
                <w:rFonts w:ascii="Arial" w:hAnsi="Arial" w:cs="Arial"/>
                <w:sz w:val="19"/>
                <w:szCs w:val="19"/>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Necesidades de privacidad</w:t>
            </w:r>
          </w:p>
          <w:p w14:paraId="1866CCBC" w14:textId="77777777" w:rsidR="00E71F06" w:rsidRPr="00D43B73" w:rsidRDefault="00E71F06" w:rsidP="00E71F06">
            <w:pPr>
              <w:tabs>
                <w:tab w:val="left" w:pos="360"/>
              </w:tabs>
              <w:ind w:left="346" w:hanging="346"/>
              <w:rPr>
                <w:rFonts w:ascii="Arial" w:hAnsi="Arial" w:cs="Arial"/>
                <w:sz w:val="19"/>
                <w:szCs w:val="19"/>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Otro</w:t>
            </w:r>
          </w:p>
          <w:p w14:paraId="3AC8F960" w14:textId="77777777" w:rsidR="007A2D55" w:rsidRPr="00D43B73" w:rsidRDefault="007A2D55" w:rsidP="00785810">
            <w:pPr>
              <w:spacing w:after="40"/>
              <w:ind w:left="346" w:hanging="360"/>
              <w:rPr>
                <w:rFonts w:ascii="Arial" w:hAnsi="Arial" w:cs="Arial"/>
                <w:sz w:val="19"/>
                <w:szCs w:val="19"/>
              </w:rPr>
            </w:pPr>
          </w:p>
        </w:tc>
      </w:tr>
      <w:tr w:rsidR="007A2D55" w:rsidRPr="0095422F" w14:paraId="34F5FA54" w14:textId="77777777" w:rsidTr="00A06D85">
        <w:tc>
          <w:tcPr>
            <w:tcW w:w="5395" w:type="dxa"/>
          </w:tcPr>
          <w:p w14:paraId="4D702CD5" w14:textId="77777777" w:rsidR="007A2D55" w:rsidRPr="00D43B73" w:rsidRDefault="00B643AE" w:rsidP="00A06D85">
            <w:pPr>
              <w:rPr>
                <w:rFonts w:ascii="Arial" w:hAnsi="Arial" w:cs="Arial"/>
                <w:sz w:val="19"/>
                <w:szCs w:val="19"/>
                <w:lang w:val="es-US"/>
              </w:rPr>
            </w:pPr>
            <w:r w:rsidRPr="00D43B73">
              <w:rPr>
                <w:rFonts w:ascii="Arial" w:hAnsi="Arial" w:cs="Arial"/>
                <w:b/>
                <w:bCs/>
                <w:sz w:val="19"/>
                <w:szCs w:val="19"/>
                <w:lang w:val="es-US"/>
              </w:rPr>
              <w:t>Lavandería y equipo</w:t>
            </w:r>
            <w:r w:rsidRPr="00D43B73">
              <w:rPr>
                <w:rFonts w:ascii="Arial" w:hAnsi="Arial" w:cs="Arial"/>
                <w:sz w:val="19"/>
                <w:szCs w:val="19"/>
                <w:lang w:val="es-US"/>
              </w:rPr>
              <w:t xml:space="preserve"> - </w:t>
            </w:r>
            <w:r w:rsidRPr="00D43B73">
              <w:rPr>
                <w:rFonts w:ascii="Arial" w:hAnsi="Arial" w:cs="Arial"/>
                <w:i/>
                <w:iCs/>
                <w:sz w:val="19"/>
                <w:szCs w:val="19"/>
                <w:lang w:val="es-US"/>
              </w:rPr>
              <w:t>WAC 110-300-0245</w:t>
            </w:r>
          </w:p>
          <w:p w14:paraId="6374CFFA" w14:textId="77777777" w:rsidR="007A2D55" w:rsidRPr="00D43B73" w:rsidRDefault="007A2D55" w:rsidP="00A06D85">
            <w:pPr>
              <w:tabs>
                <w:tab w:val="left" w:pos="360"/>
                <w:tab w:val="left" w:pos="57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Fuera del alcance de los niños</w:t>
            </w:r>
          </w:p>
          <w:p w14:paraId="135B998B" w14:textId="77777777" w:rsidR="007A2D55" w:rsidRPr="00D43B73" w:rsidRDefault="007A2D55" w:rsidP="00A06D85">
            <w:pPr>
              <w:tabs>
                <w:tab w:val="left" w:pos="3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Separados de los espacios donde se preparan alimentos</w:t>
            </w:r>
          </w:p>
          <w:p w14:paraId="3C1E164E" w14:textId="77777777" w:rsidR="007A2D55" w:rsidRPr="00D43B73" w:rsidRDefault="007A2D55" w:rsidP="00B643AE">
            <w:pPr>
              <w:tabs>
                <w:tab w:val="left" w:pos="3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Secadora - con ventilación al exterior/seguir las recomendaciones del fabricante</w:t>
            </w:r>
          </w:p>
          <w:p w14:paraId="694A79A3" w14:textId="77777777" w:rsidR="007A2D55" w:rsidRPr="00D43B73" w:rsidRDefault="007A2D55" w:rsidP="00A06D85">
            <w:pPr>
              <w:tabs>
                <w:tab w:val="left" w:pos="360"/>
              </w:tabs>
              <w:spacing w:after="40"/>
              <w:ind w:left="330" w:hanging="330"/>
              <w:rPr>
                <w:rFonts w:ascii="Arial" w:hAnsi="Arial" w:cs="Arial"/>
                <w:sz w:val="19"/>
                <w:szCs w:val="19"/>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Otro</w:t>
            </w:r>
          </w:p>
        </w:tc>
        <w:tc>
          <w:tcPr>
            <w:tcW w:w="5395" w:type="dxa"/>
          </w:tcPr>
          <w:p w14:paraId="6929511B" w14:textId="77777777" w:rsidR="00B643AE" w:rsidRPr="00D43B73" w:rsidRDefault="00B643AE" w:rsidP="00B643AE">
            <w:pPr>
              <w:rPr>
                <w:rFonts w:ascii="Arial" w:hAnsi="Arial" w:cs="Arial"/>
                <w:i/>
                <w:sz w:val="19"/>
                <w:szCs w:val="19"/>
                <w:lang w:val="es-US"/>
              </w:rPr>
            </w:pPr>
            <w:r w:rsidRPr="00D43B73">
              <w:rPr>
                <w:rFonts w:ascii="Arial" w:hAnsi="Arial" w:cs="Arial"/>
                <w:b/>
                <w:bCs/>
                <w:sz w:val="19"/>
                <w:szCs w:val="19"/>
                <w:lang w:val="es-US"/>
              </w:rPr>
              <w:t xml:space="preserve">Tina de baño o ducha </w:t>
            </w:r>
            <w:r w:rsidRPr="00D43B73">
              <w:rPr>
                <w:rFonts w:ascii="Arial" w:hAnsi="Arial" w:cs="Arial"/>
                <w:sz w:val="19"/>
                <w:szCs w:val="19"/>
                <w:lang w:val="es-US"/>
              </w:rPr>
              <w:t xml:space="preserve">- </w:t>
            </w:r>
            <w:r w:rsidRPr="00D43B73">
              <w:rPr>
                <w:rFonts w:ascii="Arial" w:hAnsi="Arial" w:cs="Arial"/>
                <w:i/>
                <w:iCs/>
                <w:sz w:val="19"/>
                <w:szCs w:val="19"/>
                <w:lang w:val="es-US"/>
              </w:rPr>
              <w:t>WAC 110-300-0220</w:t>
            </w:r>
          </w:p>
          <w:p w14:paraId="7119726A" w14:textId="77777777" w:rsidR="00B643AE" w:rsidRPr="00D43B73" w:rsidRDefault="00B643AE" w:rsidP="00B643AE">
            <w:pPr>
              <w:ind w:left="346" w:hanging="360"/>
              <w:rPr>
                <w:rFonts w:ascii="Arial" w:hAnsi="Arial" w:cs="Arial"/>
                <w:i/>
                <w:sz w:val="19"/>
                <w:szCs w:val="19"/>
                <w:lang w:val="es-US"/>
              </w:rPr>
            </w:pPr>
            <w:r w:rsidRPr="00D43B73">
              <w:rPr>
                <w:rFonts w:ascii="Arial" w:hAnsi="Arial" w:cs="Arial"/>
                <w:i/>
                <w:iCs/>
                <w:sz w:val="19"/>
                <w:szCs w:val="19"/>
                <w:lang w:val="es-US"/>
              </w:rPr>
              <w:t>Debe obtenerse el consentimiento del padre o la madre del menor</w:t>
            </w:r>
          </w:p>
          <w:p w14:paraId="78474524" w14:textId="77777777" w:rsidR="00C30AE2" w:rsidRPr="00D43B73" w:rsidRDefault="00C30AE2" w:rsidP="00C30AE2">
            <w:pPr>
              <w:tabs>
                <w:tab w:val="left" w:pos="360"/>
              </w:tabs>
              <w:ind w:left="346" w:hanging="346"/>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El área es antideslizante o tiene una barra de seguridad</w:t>
            </w:r>
          </w:p>
          <w:p w14:paraId="61346100" w14:textId="77777777" w:rsidR="00C30AE2" w:rsidRPr="00D43B73" w:rsidRDefault="00C30AE2" w:rsidP="00C30AE2">
            <w:pPr>
              <w:tabs>
                <w:tab w:val="left" w:pos="360"/>
              </w:tabs>
              <w:ind w:left="346" w:hanging="346"/>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r>
            <w:r w:rsidRPr="00D43B73">
              <w:rPr>
                <w:rFonts w:ascii="Arial" w:hAnsi="Arial" w:cs="Arial"/>
                <w:sz w:val="19"/>
                <w:szCs w:val="19"/>
                <w:u w:val="single"/>
                <w:lang w:val="es-US"/>
              </w:rPr>
              <w:t>Para centros</w:t>
            </w:r>
            <w:r w:rsidRPr="00D43B73">
              <w:rPr>
                <w:rFonts w:ascii="Arial" w:hAnsi="Arial" w:cs="Arial"/>
                <w:sz w:val="19"/>
                <w:szCs w:val="19"/>
                <w:lang w:val="es-US"/>
              </w:rPr>
              <w:t>: Fuera del alcance de los niños, cuando no se use</w:t>
            </w:r>
          </w:p>
          <w:p w14:paraId="317A1EA2" w14:textId="77777777" w:rsidR="00C30AE2" w:rsidRPr="00D43B73" w:rsidRDefault="00C30AE2" w:rsidP="007D7212">
            <w:pPr>
              <w:tabs>
                <w:tab w:val="left" w:pos="360"/>
              </w:tabs>
              <w:ind w:left="346" w:hanging="346"/>
              <w:rPr>
                <w:rFonts w:ascii="Arial" w:hAnsi="Arial" w:cs="Arial"/>
                <w:sz w:val="19"/>
                <w:szCs w:val="19"/>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Otro</w:t>
            </w:r>
          </w:p>
        </w:tc>
      </w:tr>
      <w:tr w:rsidR="00701B75" w:rsidRPr="0095422F" w14:paraId="12863BF3" w14:textId="77777777" w:rsidTr="00A06D85">
        <w:tc>
          <w:tcPr>
            <w:tcW w:w="5395" w:type="dxa"/>
          </w:tcPr>
          <w:p w14:paraId="5B913B4F" w14:textId="77777777" w:rsidR="00701B75" w:rsidRPr="00D43B73" w:rsidRDefault="00701B75" w:rsidP="00186722">
            <w:pPr>
              <w:spacing w:line="230" w:lineRule="auto"/>
              <w:rPr>
                <w:rFonts w:ascii="Arial" w:hAnsi="Arial" w:cs="Arial"/>
                <w:sz w:val="19"/>
                <w:szCs w:val="19"/>
                <w:lang w:val="es-US"/>
              </w:rPr>
            </w:pPr>
            <w:r w:rsidRPr="00D43B73">
              <w:rPr>
                <w:rFonts w:ascii="Arial" w:hAnsi="Arial" w:cs="Arial"/>
                <w:b/>
                <w:bCs/>
                <w:sz w:val="19"/>
                <w:szCs w:val="19"/>
                <w:lang w:val="es-US"/>
              </w:rPr>
              <w:t>Espacio de preparación de alimentos</w:t>
            </w:r>
            <w:r w:rsidRPr="00D43B73">
              <w:rPr>
                <w:rFonts w:ascii="Arial" w:hAnsi="Arial" w:cs="Arial"/>
                <w:sz w:val="19"/>
                <w:szCs w:val="19"/>
                <w:lang w:val="es-US"/>
              </w:rPr>
              <w:t xml:space="preserve"> - </w:t>
            </w:r>
            <w:r w:rsidRPr="00D43B73">
              <w:rPr>
                <w:rFonts w:ascii="Arial" w:hAnsi="Arial" w:cs="Arial"/>
                <w:i/>
                <w:iCs/>
                <w:sz w:val="19"/>
                <w:szCs w:val="19"/>
                <w:lang w:val="es-US"/>
              </w:rPr>
              <w:t>WAC 110-300-0198</w:t>
            </w:r>
          </w:p>
          <w:p w14:paraId="6D9D3AE2" w14:textId="77777777" w:rsidR="00701B75" w:rsidRPr="00D43B73" w:rsidRDefault="00701B75" w:rsidP="00186722">
            <w:pPr>
              <w:tabs>
                <w:tab w:val="left" w:pos="360"/>
                <w:tab w:val="left" w:pos="5760"/>
              </w:tabs>
              <w:spacing w:line="230" w:lineRule="auto"/>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Por lo menos a 8 pies de todas las mesas de cambio, superficies y lavabos que se usen para cambiar pañales. </w:t>
            </w:r>
          </w:p>
          <w:p w14:paraId="43E8F39A" w14:textId="77777777" w:rsidR="00701B75" w:rsidRPr="00D43B73" w:rsidRDefault="00701B75" w:rsidP="00186722">
            <w:pPr>
              <w:tabs>
                <w:tab w:val="left" w:pos="360"/>
                <w:tab w:val="left" w:pos="5760"/>
              </w:tabs>
              <w:spacing w:line="230" w:lineRule="auto"/>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Paredes, superficies, pisos, gabinetes y repisas - resistentes a la humedad y sellados de manera apropiada</w:t>
            </w:r>
          </w:p>
          <w:p w14:paraId="5AD62C64" w14:textId="77777777" w:rsidR="00701B75" w:rsidRPr="00D43B73" w:rsidRDefault="00701B75" w:rsidP="00186722">
            <w:pPr>
              <w:tabs>
                <w:tab w:val="left" w:pos="360"/>
              </w:tabs>
              <w:spacing w:line="230" w:lineRule="auto"/>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Campana para estufa con ventilación al exterior, extractor de aire o ventana funcional</w:t>
            </w:r>
          </w:p>
          <w:p w14:paraId="6571E32D" w14:textId="77777777" w:rsidR="00701B75" w:rsidRPr="00D43B73" w:rsidRDefault="00701B75" w:rsidP="00186722">
            <w:pPr>
              <w:tabs>
                <w:tab w:val="left" w:pos="360"/>
              </w:tabs>
              <w:spacing w:line="230" w:lineRule="auto"/>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Refrigerador/congelador</w:t>
            </w:r>
          </w:p>
          <w:p w14:paraId="5D250FEF" w14:textId="77777777" w:rsidR="00701B75" w:rsidRPr="00D43B73" w:rsidRDefault="00701B75" w:rsidP="00186722">
            <w:pPr>
              <w:tabs>
                <w:tab w:val="left" w:pos="360"/>
              </w:tabs>
              <w:spacing w:line="230" w:lineRule="auto"/>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Método de lavado de vajilla</w:t>
            </w:r>
          </w:p>
          <w:p w14:paraId="71E134D0" w14:textId="77777777" w:rsidR="00701B75" w:rsidRPr="00D43B73" w:rsidRDefault="00701B75" w:rsidP="00186722">
            <w:pPr>
              <w:tabs>
                <w:tab w:val="left" w:pos="360"/>
              </w:tabs>
              <w:spacing w:line="230" w:lineRule="auto"/>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r>
            <w:r w:rsidRPr="00D43B73">
              <w:rPr>
                <w:rFonts w:ascii="Arial" w:hAnsi="Arial" w:cs="Arial"/>
                <w:sz w:val="19"/>
                <w:szCs w:val="19"/>
                <w:u w:val="single"/>
                <w:lang w:val="es-US"/>
              </w:rPr>
              <w:t>Para centros:</w:t>
            </w:r>
          </w:p>
          <w:p w14:paraId="67B40C77" w14:textId="77777777" w:rsidR="00701B75" w:rsidRPr="00D43B73" w:rsidRDefault="00701B75" w:rsidP="00186722">
            <w:pPr>
              <w:tabs>
                <w:tab w:val="left" w:pos="360"/>
              </w:tabs>
              <w:spacing w:line="230" w:lineRule="auto"/>
              <w:ind w:left="330" w:hanging="330"/>
              <w:rPr>
                <w:rFonts w:ascii="Arial" w:hAnsi="Arial" w:cs="Arial"/>
                <w:sz w:val="19"/>
                <w:szCs w:val="19"/>
                <w:lang w:val="es-US"/>
              </w:rPr>
            </w:pPr>
            <w:r w:rsidRPr="00D43B73">
              <w:rPr>
                <w:rFonts w:ascii="Arial" w:hAnsi="Arial" w:cs="Arial"/>
                <w:sz w:val="19"/>
                <w:szCs w:val="19"/>
                <w:lang w:val="es-US"/>
              </w:rPr>
              <w:tab/>
              <w:t>- lavabo para lavar manos, separado de las instalaciones para lavar vajillas</w:t>
            </w:r>
          </w:p>
          <w:p w14:paraId="014F29A5" w14:textId="77777777" w:rsidR="00701B75" w:rsidRPr="00D43B73" w:rsidRDefault="00701B75" w:rsidP="00186722">
            <w:pPr>
              <w:tabs>
                <w:tab w:val="left" w:pos="360"/>
              </w:tabs>
              <w:spacing w:line="230" w:lineRule="auto"/>
              <w:ind w:left="330" w:hanging="330"/>
              <w:rPr>
                <w:rFonts w:ascii="Arial" w:hAnsi="Arial" w:cs="Arial"/>
                <w:sz w:val="19"/>
                <w:szCs w:val="19"/>
                <w:lang w:val="es-US"/>
              </w:rPr>
            </w:pPr>
            <w:r w:rsidRPr="00D43B73">
              <w:rPr>
                <w:rFonts w:ascii="Arial" w:hAnsi="Arial" w:cs="Arial"/>
                <w:sz w:val="19"/>
                <w:szCs w:val="19"/>
                <w:lang w:val="es-US"/>
              </w:rPr>
              <w:tab/>
              <w:t>- lavabo de preparación de alimentos situado en el área de preparación de alimentos</w:t>
            </w:r>
          </w:p>
          <w:p w14:paraId="54FD4E72" w14:textId="77777777" w:rsidR="00701B75" w:rsidRPr="00D43B73" w:rsidRDefault="00510154" w:rsidP="00186722">
            <w:pPr>
              <w:tabs>
                <w:tab w:val="left" w:pos="360"/>
              </w:tabs>
              <w:spacing w:line="230" w:lineRule="auto"/>
              <w:ind w:left="330" w:hanging="330"/>
              <w:rPr>
                <w:rFonts w:ascii="Arial" w:hAnsi="Arial" w:cs="Arial"/>
                <w:sz w:val="19"/>
                <w:szCs w:val="19"/>
                <w:lang w:val="es-US"/>
              </w:rPr>
            </w:pPr>
            <w:r w:rsidRPr="00D43B73">
              <w:rPr>
                <w:rFonts w:ascii="Arial" w:hAnsi="Arial" w:cs="Arial"/>
                <w:sz w:val="19"/>
                <w:szCs w:val="19"/>
                <w:lang w:val="es-US"/>
              </w:rPr>
              <w:tab/>
              <w:t>- fregadero con 2 o 3 compartimentos (lavado de vajilla)</w:t>
            </w:r>
          </w:p>
          <w:p w14:paraId="14B74B67" w14:textId="77777777" w:rsidR="00701B75" w:rsidRPr="00D43B73" w:rsidRDefault="00701B75" w:rsidP="00186722">
            <w:pPr>
              <w:spacing w:after="40" w:line="230" w:lineRule="auto"/>
              <w:ind w:left="335" w:hanging="335"/>
              <w:rPr>
                <w:rFonts w:ascii="Arial" w:hAnsi="Arial" w:cs="Arial"/>
                <w:b/>
                <w:sz w:val="19"/>
                <w:szCs w:val="19"/>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Otro</w:t>
            </w:r>
          </w:p>
        </w:tc>
        <w:tc>
          <w:tcPr>
            <w:tcW w:w="5395" w:type="dxa"/>
          </w:tcPr>
          <w:p w14:paraId="56D46125" w14:textId="77777777" w:rsidR="003707AB" w:rsidRPr="00D43B73" w:rsidRDefault="003707AB" w:rsidP="003707AB">
            <w:pPr>
              <w:rPr>
                <w:rFonts w:ascii="Arial" w:hAnsi="Arial" w:cs="Arial"/>
                <w:sz w:val="19"/>
                <w:szCs w:val="19"/>
                <w:lang w:val="es-US"/>
              </w:rPr>
            </w:pPr>
            <w:r w:rsidRPr="00D43B73">
              <w:rPr>
                <w:rFonts w:ascii="Arial" w:hAnsi="Arial" w:cs="Arial"/>
                <w:b/>
                <w:bCs/>
                <w:sz w:val="19"/>
                <w:szCs w:val="19"/>
                <w:lang w:val="es-US"/>
              </w:rPr>
              <w:t xml:space="preserve">Espacio de preparación de biberones </w:t>
            </w:r>
            <w:r w:rsidRPr="00D43B73">
              <w:rPr>
                <w:rFonts w:ascii="Arial" w:hAnsi="Arial" w:cs="Arial"/>
                <w:sz w:val="19"/>
                <w:szCs w:val="19"/>
                <w:lang w:val="es-US"/>
              </w:rPr>
              <w:t xml:space="preserve">- </w:t>
            </w:r>
            <w:r w:rsidRPr="00D43B73">
              <w:rPr>
                <w:rFonts w:ascii="Arial" w:hAnsi="Arial" w:cs="Arial"/>
                <w:i/>
                <w:iCs/>
                <w:sz w:val="19"/>
                <w:szCs w:val="19"/>
                <w:lang w:val="es-US"/>
              </w:rPr>
              <w:t>WAC 110-300-0280</w:t>
            </w:r>
          </w:p>
          <w:p w14:paraId="2C9FA128" w14:textId="77777777" w:rsidR="003707AB" w:rsidRPr="00D43B73" w:rsidRDefault="003707AB" w:rsidP="003707AB">
            <w:pPr>
              <w:tabs>
                <w:tab w:val="left" w:pos="360"/>
                <w:tab w:val="left" w:pos="57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Al menos a 8 pies de todas las mesas, superficies y lavabos que se usen para cambiar pañales, o separado físicamente con una barrera que cumpla los requisitos</w:t>
            </w:r>
          </w:p>
          <w:p w14:paraId="02F657C6" w14:textId="77777777" w:rsidR="003707AB" w:rsidRPr="00D43B73" w:rsidRDefault="003707AB" w:rsidP="003707AB">
            <w:pPr>
              <w:tabs>
                <w:tab w:val="left" w:pos="360"/>
                <w:tab w:val="left" w:pos="57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Incluye un lavabo (no pueden prepararse biberones con agua de un lavabo para lavado de manos ni de un lavabo para cambiar pañales)</w:t>
            </w:r>
          </w:p>
          <w:p w14:paraId="3F91EB0C" w14:textId="77777777" w:rsidR="003707AB" w:rsidRPr="00D43B73" w:rsidRDefault="003707AB" w:rsidP="003707AB">
            <w:pPr>
              <w:tabs>
                <w:tab w:val="left" w:pos="360"/>
                <w:tab w:val="left" w:pos="5760"/>
              </w:tabs>
              <w:ind w:left="330" w:hanging="330"/>
              <w:rPr>
                <w:rFonts w:ascii="Arial" w:hAnsi="Arial" w:cs="Arial"/>
                <w:sz w:val="19"/>
                <w:szCs w:val="19"/>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Otro</w:t>
            </w:r>
          </w:p>
          <w:p w14:paraId="5BF2F3F7" w14:textId="77777777" w:rsidR="00701B75" w:rsidRPr="00D43B73" w:rsidRDefault="00701B75" w:rsidP="00EA0CE9">
            <w:pPr>
              <w:rPr>
                <w:rFonts w:ascii="Arial" w:hAnsi="Arial" w:cs="Arial"/>
                <w:b/>
                <w:color w:val="FF0000"/>
                <w:sz w:val="19"/>
                <w:szCs w:val="19"/>
              </w:rPr>
            </w:pPr>
          </w:p>
        </w:tc>
      </w:tr>
      <w:tr w:rsidR="00EA0CE9" w:rsidRPr="00D43B73" w14:paraId="79D7D082" w14:textId="77777777" w:rsidTr="00A06D85">
        <w:tc>
          <w:tcPr>
            <w:tcW w:w="5395" w:type="dxa"/>
          </w:tcPr>
          <w:p w14:paraId="42B69E5D" w14:textId="77777777" w:rsidR="00EA0CE9" w:rsidRPr="00D43B73" w:rsidRDefault="00EA0CE9" w:rsidP="00186722">
            <w:pPr>
              <w:spacing w:line="233" w:lineRule="auto"/>
              <w:rPr>
                <w:rFonts w:ascii="Arial" w:hAnsi="Arial" w:cs="Arial"/>
                <w:sz w:val="19"/>
                <w:szCs w:val="19"/>
                <w:lang w:val="es-US"/>
              </w:rPr>
            </w:pPr>
            <w:r w:rsidRPr="00D43B73">
              <w:rPr>
                <w:rFonts w:ascii="Arial" w:hAnsi="Arial" w:cs="Arial"/>
                <w:b/>
                <w:bCs/>
                <w:sz w:val="19"/>
                <w:szCs w:val="19"/>
                <w:lang w:val="es-US"/>
              </w:rPr>
              <w:t>Almacenamiento</w:t>
            </w:r>
          </w:p>
          <w:p w14:paraId="72E61B64" w14:textId="77777777" w:rsidR="00EA0CE9" w:rsidRPr="00D43B73" w:rsidRDefault="00EA0CE9" w:rsidP="00186722">
            <w:pPr>
              <w:tabs>
                <w:tab w:val="left" w:pos="360"/>
                <w:tab w:val="left" w:pos="5760"/>
              </w:tabs>
              <w:spacing w:line="233" w:lineRule="auto"/>
              <w:ind w:left="330" w:hanging="330"/>
              <w:rPr>
                <w:rFonts w:ascii="Arial" w:hAnsi="Arial" w:cs="Arial"/>
                <w:i/>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Pertenencias individuales de los niños - </w:t>
            </w:r>
            <w:r w:rsidRPr="00D43B73">
              <w:rPr>
                <w:rFonts w:ascii="Arial" w:hAnsi="Arial" w:cs="Arial"/>
                <w:i/>
                <w:iCs/>
                <w:sz w:val="19"/>
                <w:szCs w:val="19"/>
                <w:lang w:val="es-US"/>
              </w:rPr>
              <w:t>WAC 110-300-0140</w:t>
            </w:r>
          </w:p>
          <w:p w14:paraId="00B5C1B8" w14:textId="77777777" w:rsidR="00F2733A" w:rsidRPr="00D43B73" w:rsidRDefault="00F2733A" w:rsidP="00186722">
            <w:pPr>
              <w:tabs>
                <w:tab w:val="left" w:pos="360"/>
                <w:tab w:val="left" w:pos="5760"/>
              </w:tabs>
              <w:spacing w:line="233" w:lineRule="auto"/>
              <w:ind w:left="330" w:hanging="330"/>
              <w:rPr>
                <w:rFonts w:ascii="Arial" w:hAnsi="Arial" w:cs="Arial"/>
                <w:i/>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Pertenencias de los miembros del personal - </w:t>
            </w:r>
            <w:r w:rsidRPr="00D43B73">
              <w:rPr>
                <w:rFonts w:ascii="Arial" w:hAnsi="Arial" w:cs="Arial"/>
                <w:i/>
                <w:iCs/>
                <w:sz w:val="19"/>
                <w:szCs w:val="19"/>
                <w:lang w:val="es-US"/>
              </w:rPr>
              <w:t>WAC 110-300-0120</w:t>
            </w:r>
          </w:p>
          <w:p w14:paraId="57D56305" w14:textId="77777777" w:rsidR="00F2733A" w:rsidRPr="00D43B73" w:rsidRDefault="00F2733A" w:rsidP="00186722">
            <w:pPr>
              <w:tabs>
                <w:tab w:val="left" w:pos="360"/>
                <w:tab w:val="left" w:pos="5760"/>
              </w:tabs>
              <w:spacing w:line="233" w:lineRule="auto"/>
              <w:ind w:left="330" w:hanging="330"/>
              <w:rPr>
                <w:rFonts w:ascii="Arial" w:hAnsi="Arial" w:cs="Arial"/>
                <w:i/>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ed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Materiales profesionales - </w:t>
            </w:r>
            <w:r w:rsidRPr="00D43B73">
              <w:rPr>
                <w:rFonts w:ascii="Arial" w:hAnsi="Arial" w:cs="Arial"/>
                <w:i/>
                <w:iCs/>
                <w:sz w:val="19"/>
                <w:szCs w:val="19"/>
                <w:lang w:val="es-US"/>
              </w:rPr>
              <w:t>WAC 110-300-0120</w:t>
            </w:r>
          </w:p>
          <w:p w14:paraId="304492FB" w14:textId="77777777" w:rsidR="00F2733A" w:rsidRPr="00D43B73" w:rsidRDefault="00F2733A" w:rsidP="00186722">
            <w:pPr>
              <w:tabs>
                <w:tab w:val="left" w:pos="360"/>
                <w:tab w:val="left" w:pos="5760"/>
              </w:tabs>
              <w:spacing w:line="233" w:lineRule="auto"/>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Alimentos - </w:t>
            </w:r>
            <w:r w:rsidRPr="00D43B73">
              <w:rPr>
                <w:rFonts w:ascii="Arial" w:hAnsi="Arial" w:cs="Arial"/>
                <w:i/>
                <w:iCs/>
                <w:sz w:val="19"/>
                <w:szCs w:val="19"/>
                <w:lang w:val="es-US"/>
              </w:rPr>
              <w:t>WAC 110-300-0197</w:t>
            </w:r>
          </w:p>
          <w:p w14:paraId="51C77628" w14:textId="77777777" w:rsidR="0091605B" w:rsidRPr="00D43B73" w:rsidRDefault="00F2733A" w:rsidP="00186722">
            <w:pPr>
              <w:tabs>
                <w:tab w:val="left" w:pos="360"/>
                <w:tab w:val="left" w:pos="5760"/>
              </w:tabs>
              <w:spacing w:line="233" w:lineRule="auto"/>
              <w:ind w:left="330" w:hanging="330"/>
              <w:rPr>
                <w:rFonts w:ascii="Arial" w:hAnsi="Arial" w:cs="Arial"/>
                <w:i/>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 xml:space="preserve">Suministros peligrosos y de mantenimiento - </w:t>
            </w:r>
            <w:r w:rsidRPr="00D43B73">
              <w:rPr>
                <w:rFonts w:ascii="Arial" w:hAnsi="Arial" w:cs="Arial"/>
                <w:i/>
                <w:iCs/>
                <w:sz w:val="19"/>
                <w:szCs w:val="19"/>
                <w:lang w:val="es-US"/>
              </w:rPr>
              <w:t>WAC 110-300-0260</w:t>
            </w:r>
          </w:p>
          <w:p w14:paraId="6C0CC79A" w14:textId="77777777" w:rsidR="00EA0CE9" w:rsidRPr="00D43B73" w:rsidRDefault="0034064B" w:rsidP="00186722">
            <w:pPr>
              <w:spacing w:after="40" w:line="233" w:lineRule="auto"/>
              <w:ind w:left="335" w:hanging="335"/>
              <w:rPr>
                <w:rFonts w:ascii="Arial" w:hAnsi="Arial" w:cs="Arial"/>
                <w:b/>
                <w:sz w:val="19"/>
                <w:szCs w:val="19"/>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Otro</w:t>
            </w:r>
          </w:p>
        </w:tc>
        <w:tc>
          <w:tcPr>
            <w:tcW w:w="5395" w:type="dxa"/>
          </w:tcPr>
          <w:p w14:paraId="41524E70" w14:textId="77777777" w:rsidR="004A2E74" w:rsidRPr="00D43B73" w:rsidRDefault="004A2E74" w:rsidP="004A2E74">
            <w:pPr>
              <w:rPr>
                <w:rFonts w:ascii="Arial" w:hAnsi="Arial" w:cs="Arial"/>
                <w:sz w:val="19"/>
                <w:szCs w:val="19"/>
                <w:lang w:val="es-US"/>
              </w:rPr>
            </w:pPr>
            <w:r w:rsidRPr="00D43B73">
              <w:rPr>
                <w:rFonts w:ascii="Arial" w:hAnsi="Arial" w:cs="Arial"/>
                <w:b/>
                <w:bCs/>
                <w:sz w:val="19"/>
                <w:szCs w:val="19"/>
                <w:lang w:val="es-US"/>
              </w:rPr>
              <w:t>Bebederos</w:t>
            </w:r>
            <w:r w:rsidRPr="00D43B73">
              <w:rPr>
                <w:rFonts w:ascii="Arial" w:hAnsi="Arial" w:cs="Arial"/>
                <w:sz w:val="19"/>
                <w:szCs w:val="19"/>
                <w:lang w:val="es-US"/>
              </w:rPr>
              <w:t xml:space="preserve"> - </w:t>
            </w:r>
            <w:r w:rsidRPr="00D43B73">
              <w:rPr>
                <w:rFonts w:ascii="Arial" w:hAnsi="Arial" w:cs="Arial"/>
                <w:i/>
                <w:iCs/>
                <w:sz w:val="19"/>
                <w:szCs w:val="19"/>
                <w:lang w:val="es-US"/>
              </w:rPr>
              <w:t>WAC 110-300-0236</w:t>
            </w:r>
          </w:p>
          <w:p w14:paraId="0D980352" w14:textId="77777777" w:rsidR="004A2E74" w:rsidRPr="00D43B73" w:rsidRDefault="004A2E74" w:rsidP="004A2E74">
            <w:pPr>
              <w:tabs>
                <w:tab w:val="left" w:pos="360"/>
                <w:tab w:val="left" w:pos="57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Si están adjuntos a un lavabo para lavar manos, deben estar deshabilitados</w:t>
            </w:r>
          </w:p>
          <w:p w14:paraId="1BC41218" w14:textId="77777777" w:rsidR="004A2E74" w:rsidRPr="00D43B73" w:rsidRDefault="004A2E74" w:rsidP="004A2E74">
            <w:pPr>
              <w:tabs>
                <w:tab w:val="left" w:pos="360"/>
                <w:tab w:val="left" w:pos="57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No deben estar situados en cuartos de baño</w:t>
            </w:r>
          </w:p>
          <w:p w14:paraId="4BF6EA20" w14:textId="77777777" w:rsidR="004A2E74" w:rsidRPr="00D43B73" w:rsidRDefault="004A2E74" w:rsidP="004A2E74">
            <w:pPr>
              <w:tabs>
                <w:tab w:val="left" w:pos="360"/>
                <w:tab w:val="left" w:pos="57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No deben ser bebederos de tipo burbuja (el agua debe fluir en forma de arco)</w:t>
            </w:r>
          </w:p>
          <w:p w14:paraId="5A80AB6F" w14:textId="77777777" w:rsidR="004A2E74" w:rsidRPr="00D43B73" w:rsidRDefault="004A2E74" w:rsidP="004A2E74">
            <w:pPr>
              <w:tabs>
                <w:tab w:val="left" w:pos="360"/>
                <w:tab w:val="left" w:pos="5760"/>
              </w:tabs>
              <w:ind w:left="330" w:hanging="330"/>
              <w:rPr>
                <w:rFonts w:ascii="Arial" w:hAnsi="Arial" w:cs="Arial"/>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Situados sobre pisos impermeables</w:t>
            </w:r>
          </w:p>
          <w:p w14:paraId="153DAB0D" w14:textId="77777777" w:rsidR="00EA0CE9" w:rsidRPr="00D43B73" w:rsidRDefault="004A2E74" w:rsidP="00514E76">
            <w:pPr>
              <w:ind w:left="344" w:hanging="344"/>
              <w:rPr>
                <w:rFonts w:ascii="Arial" w:hAnsi="Arial" w:cs="Arial"/>
                <w:b/>
                <w:sz w:val="19"/>
                <w:szCs w:val="19"/>
                <w:lang w:val="es-US"/>
              </w:rPr>
            </w:pPr>
            <w:r w:rsidRPr="00D43B73">
              <w:rPr>
                <w:rFonts w:ascii="Arial" w:hAnsi="Arial" w:cs="Arial"/>
                <w:sz w:val="19"/>
                <w:szCs w:val="19"/>
                <w:lang w:val="es-US"/>
              </w:rPr>
              <w:fldChar w:fldCharType="begin">
                <w:ffData>
                  <w:name w:val="Check1"/>
                  <w:enabled/>
                  <w:calcOnExit w:val="0"/>
                  <w:checkBox>
                    <w:sizeAuto/>
                    <w:default w:val="0"/>
                  </w:checkBox>
                </w:ffData>
              </w:fldChar>
            </w:r>
            <w:r w:rsidRPr="00D43B73">
              <w:rPr>
                <w:rFonts w:ascii="Arial" w:hAnsi="Arial" w:cs="Arial"/>
                <w:sz w:val="19"/>
                <w:szCs w:val="19"/>
                <w:lang w:val="es-US"/>
              </w:rPr>
              <w:instrText xml:space="preserve"> FORMCHECKBOX </w:instrText>
            </w:r>
            <w:r w:rsidR="00297828">
              <w:rPr>
                <w:rFonts w:ascii="Arial" w:hAnsi="Arial" w:cs="Arial"/>
                <w:sz w:val="19"/>
                <w:szCs w:val="19"/>
                <w:lang w:val="es-US"/>
              </w:rPr>
            </w:r>
            <w:r w:rsidR="00297828">
              <w:rPr>
                <w:rFonts w:ascii="Arial" w:hAnsi="Arial" w:cs="Arial"/>
                <w:sz w:val="19"/>
                <w:szCs w:val="19"/>
                <w:lang w:val="es-US"/>
              </w:rPr>
              <w:fldChar w:fldCharType="separate"/>
            </w:r>
            <w:r w:rsidRPr="00D43B73">
              <w:rPr>
                <w:rFonts w:ascii="Arial" w:hAnsi="Arial" w:cs="Arial"/>
                <w:sz w:val="19"/>
                <w:szCs w:val="19"/>
                <w:lang w:val="es-US"/>
              </w:rPr>
              <w:fldChar w:fldCharType="end"/>
            </w:r>
            <w:r w:rsidRPr="00D43B73">
              <w:rPr>
                <w:rFonts w:ascii="Arial" w:hAnsi="Arial" w:cs="Arial"/>
                <w:sz w:val="19"/>
                <w:szCs w:val="19"/>
                <w:lang w:val="es-US"/>
              </w:rPr>
              <w:tab/>
              <w:t>Otro</w:t>
            </w:r>
          </w:p>
        </w:tc>
      </w:tr>
    </w:tbl>
    <w:p w14:paraId="676713AB" w14:textId="77777777" w:rsidR="007A2D55" w:rsidRPr="00186722" w:rsidRDefault="007A2D55" w:rsidP="00186722">
      <w:pPr>
        <w:tabs>
          <w:tab w:val="left" w:pos="6480"/>
        </w:tabs>
        <w:spacing w:after="0" w:line="240" w:lineRule="auto"/>
        <w:rPr>
          <w:rFonts w:ascii="Arial" w:hAnsi="Arial" w:cs="Arial"/>
          <w:sz w:val="2"/>
          <w:szCs w:val="2"/>
          <w:lang w:val="es-US"/>
        </w:rPr>
      </w:pPr>
    </w:p>
    <w:sectPr w:rsidR="007A2D55" w:rsidRPr="00186722" w:rsidSect="00646B2B">
      <w:footerReference w:type="default" r:id="rId10"/>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BE96" w14:textId="77777777" w:rsidR="000F0A4B" w:rsidRDefault="000F0A4B" w:rsidP="002A0A08">
      <w:pPr>
        <w:spacing w:after="0" w:line="240" w:lineRule="auto"/>
      </w:pPr>
      <w:r>
        <w:separator/>
      </w:r>
    </w:p>
  </w:endnote>
  <w:endnote w:type="continuationSeparator" w:id="0">
    <w:p w14:paraId="1CA6CB6B" w14:textId="77777777" w:rsidR="000F0A4B" w:rsidRDefault="000F0A4B" w:rsidP="002A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1C16" w14:textId="615DAE0C" w:rsidR="00952DF9" w:rsidRPr="00D43B73" w:rsidRDefault="00D43B73" w:rsidP="007A2D55">
    <w:pPr>
      <w:pStyle w:val="Footer"/>
      <w:tabs>
        <w:tab w:val="clear" w:pos="9360"/>
        <w:tab w:val="right" w:pos="10620"/>
      </w:tabs>
      <w:rPr>
        <w:rFonts w:ascii="Arial" w:hAnsi="Arial" w:cs="Arial"/>
        <w:b/>
        <w:sz w:val="16"/>
        <w:szCs w:val="16"/>
      </w:rPr>
    </w:pPr>
    <w:r w:rsidRPr="00D43B73">
      <w:rPr>
        <w:rFonts w:ascii="Arial" w:hAnsi="Arial" w:cs="Arial"/>
        <w:b/>
        <w:sz w:val="14"/>
        <w:szCs w:val="14"/>
      </w:rPr>
      <w:t>EARLY LEARNING/CHILD CARE FACILITY FEASIBILITY CHECKLIST (FH/CTR)</w:t>
    </w:r>
    <w:r w:rsidR="00075818" w:rsidRPr="00D43B73">
      <w:rPr>
        <w:rFonts w:ascii="Arial" w:hAnsi="Arial" w:cs="Arial"/>
        <w:sz w:val="16"/>
        <w:szCs w:val="16"/>
      </w:rPr>
      <w:tab/>
      <w:t xml:space="preserve">Página </w:t>
    </w:r>
    <w:r w:rsidR="00075818">
      <w:rPr>
        <w:rFonts w:ascii="Arial" w:hAnsi="Arial" w:cs="Arial"/>
        <w:sz w:val="16"/>
        <w:szCs w:val="16"/>
        <w:lang w:val="es-US"/>
      </w:rPr>
      <w:fldChar w:fldCharType="begin"/>
    </w:r>
    <w:r w:rsidR="00075818" w:rsidRPr="00D43B73">
      <w:rPr>
        <w:rFonts w:ascii="Arial" w:hAnsi="Arial" w:cs="Arial"/>
        <w:sz w:val="16"/>
        <w:szCs w:val="16"/>
      </w:rPr>
      <w:instrText xml:space="preserve"> PAGE  \* Arabic  \* MERGEFORMAT </w:instrText>
    </w:r>
    <w:r w:rsidR="00075818">
      <w:rPr>
        <w:rFonts w:ascii="Arial" w:hAnsi="Arial" w:cs="Arial"/>
        <w:sz w:val="16"/>
        <w:szCs w:val="16"/>
        <w:lang w:val="es-US"/>
      </w:rPr>
      <w:fldChar w:fldCharType="separate"/>
    </w:r>
    <w:r w:rsidR="00075818" w:rsidRPr="00D43B73">
      <w:rPr>
        <w:rFonts w:ascii="Arial" w:hAnsi="Arial" w:cs="Arial"/>
        <w:noProof/>
        <w:sz w:val="16"/>
        <w:szCs w:val="16"/>
      </w:rPr>
      <w:t>1</w:t>
    </w:r>
    <w:r w:rsidR="00075818">
      <w:rPr>
        <w:rFonts w:ascii="Arial" w:hAnsi="Arial" w:cs="Arial"/>
        <w:sz w:val="16"/>
        <w:szCs w:val="16"/>
        <w:lang w:val="es-US"/>
      </w:rPr>
      <w:fldChar w:fldCharType="end"/>
    </w:r>
    <w:r w:rsidR="00075818" w:rsidRPr="00D43B73">
      <w:rPr>
        <w:rFonts w:ascii="Arial" w:hAnsi="Arial" w:cs="Arial"/>
        <w:sz w:val="16"/>
        <w:szCs w:val="16"/>
      </w:rPr>
      <w:t xml:space="preserve"> de </w:t>
    </w:r>
    <w:r w:rsidR="00075818">
      <w:rPr>
        <w:rFonts w:ascii="Arial" w:hAnsi="Arial" w:cs="Arial"/>
        <w:sz w:val="16"/>
        <w:szCs w:val="16"/>
        <w:lang w:val="es-US"/>
      </w:rPr>
      <w:fldChar w:fldCharType="begin"/>
    </w:r>
    <w:r w:rsidR="00075818" w:rsidRPr="00D43B73">
      <w:rPr>
        <w:rFonts w:ascii="Arial" w:hAnsi="Arial" w:cs="Arial"/>
        <w:sz w:val="16"/>
        <w:szCs w:val="16"/>
      </w:rPr>
      <w:instrText xml:space="preserve"> NUMPAGES  \* Arabic  \* MERGEFORMAT </w:instrText>
    </w:r>
    <w:r w:rsidR="00075818">
      <w:rPr>
        <w:rFonts w:ascii="Arial" w:hAnsi="Arial" w:cs="Arial"/>
        <w:sz w:val="16"/>
        <w:szCs w:val="16"/>
        <w:lang w:val="es-US"/>
      </w:rPr>
      <w:fldChar w:fldCharType="separate"/>
    </w:r>
    <w:r w:rsidR="00075818" w:rsidRPr="00D43B73">
      <w:rPr>
        <w:rFonts w:ascii="Arial" w:hAnsi="Arial" w:cs="Arial"/>
        <w:noProof/>
        <w:sz w:val="16"/>
        <w:szCs w:val="16"/>
      </w:rPr>
      <w:t>2</w:t>
    </w:r>
    <w:r w:rsidR="00075818">
      <w:rPr>
        <w:rFonts w:ascii="Arial" w:hAnsi="Arial" w:cs="Arial"/>
        <w:sz w:val="16"/>
        <w:szCs w:val="16"/>
        <w:lang w:val="es-US"/>
      </w:rPr>
      <w:fldChar w:fldCharType="end"/>
    </w:r>
  </w:p>
  <w:p w14:paraId="48D944F1" w14:textId="12FC5CFA" w:rsidR="00952DF9" w:rsidRPr="00D43B73" w:rsidRDefault="00D43B73">
    <w:pPr>
      <w:pStyle w:val="Footer"/>
      <w:rPr>
        <w:rFonts w:ascii="Arial" w:hAnsi="Arial" w:cs="Arial"/>
        <w:b/>
        <w:sz w:val="14"/>
        <w:szCs w:val="14"/>
      </w:rPr>
    </w:pPr>
    <w:r w:rsidRPr="00D43B73">
      <w:rPr>
        <w:rFonts w:ascii="Arial" w:hAnsi="Arial" w:cs="Arial"/>
        <w:b/>
        <w:sz w:val="14"/>
        <w:szCs w:val="14"/>
      </w:rPr>
      <w:t>DCYF 15-963 SP (REV. 08/2019) INT/EXT 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D431" w14:textId="77777777" w:rsidR="000F0A4B" w:rsidRDefault="000F0A4B" w:rsidP="002A0A08">
      <w:pPr>
        <w:spacing w:after="0" w:line="240" w:lineRule="auto"/>
      </w:pPr>
      <w:r>
        <w:separator/>
      </w:r>
    </w:p>
  </w:footnote>
  <w:footnote w:type="continuationSeparator" w:id="0">
    <w:p w14:paraId="557E67E4" w14:textId="77777777" w:rsidR="000F0A4B" w:rsidRDefault="000F0A4B" w:rsidP="002A0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52FE2"/>
    <w:multiLevelType w:val="hybridMultilevel"/>
    <w:tmpl w:val="4E880D06"/>
    <w:lvl w:ilvl="0" w:tplc="96AA9B6E">
      <w:numFmt w:val="bullet"/>
      <w:lvlText w:val="-"/>
      <w:lvlJc w:val="left"/>
      <w:pPr>
        <w:ind w:left="690" w:hanging="360"/>
      </w:pPr>
      <w:rPr>
        <w:rFonts w:ascii="Calibri" w:eastAsiaTheme="minorHAnsi" w:hAnsi="Calibri" w:cs="Calibri"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16cid:durableId="20309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Rfy6VmHG+C0UsnSkTVwZqoHxtQ0qLrCnSiZyfQC1SdHQOPZCJuPsYEnZ6O0S+FwjuwwN8baqExUk23F9SrQU3A==" w:salt="ooHTtcCqNSUe5GpJP9qmW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713"/>
    <w:rsid w:val="00011FD4"/>
    <w:rsid w:val="00025862"/>
    <w:rsid w:val="000628A9"/>
    <w:rsid w:val="00075818"/>
    <w:rsid w:val="00076D25"/>
    <w:rsid w:val="000C50A9"/>
    <w:rsid w:val="000D545E"/>
    <w:rsid w:val="000F0A4B"/>
    <w:rsid w:val="00186722"/>
    <w:rsid w:val="00196847"/>
    <w:rsid w:val="002030EE"/>
    <w:rsid w:val="00204FF2"/>
    <w:rsid w:val="00297828"/>
    <w:rsid w:val="002A0A08"/>
    <w:rsid w:val="0034064B"/>
    <w:rsid w:val="003503BB"/>
    <w:rsid w:val="003523A6"/>
    <w:rsid w:val="00366A10"/>
    <w:rsid w:val="003707AB"/>
    <w:rsid w:val="0041620A"/>
    <w:rsid w:val="00482D44"/>
    <w:rsid w:val="00486A9C"/>
    <w:rsid w:val="004A2E74"/>
    <w:rsid w:val="004A72AE"/>
    <w:rsid w:val="004B4BF2"/>
    <w:rsid w:val="004D2A40"/>
    <w:rsid w:val="005009E0"/>
    <w:rsid w:val="00510154"/>
    <w:rsid w:val="00514E76"/>
    <w:rsid w:val="0052433C"/>
    <w:rsid w:val="00535AA2"/>
    <w:rsid w:val="00574E47"/>
    <w:rsid w:val="0058728E"/>
    <w:rsid w:val="005B792F"/>
    <w:rsid w:val="005D5C40"/>
    <w:rsid w:val="005E1F82"/>
    <w:rsid w:val="005F4102"/>
    <w:rsid w:val="005F5357"/>
    <w:rsid w:val="00632C8A"/>
    <w:rsid w:val="00643B59"/>
    <w:rsid w:val="00646B2B"/>
    <w:rsid w:val="0066745D"/>
    <w:rsid w:val="00701B75"/>
    <w:rsid w:val="007064B7"/>
    <w:rsid w:val="00745731"/>
    <w:rsid w:val="00752BEC"/>
    <w:rsid w:val="00767C8F"/>
    <w:rsid w:val="00785810"/>
    <w:rsid w:val="007A2D55"/>
    <w:rsid w:val="007A5DB2"/>
    <w:rsid w:val="007B25F7"/>
    <w:rsid w:val="007D7212"/>
    <w:rsid w:val="0082308F"/>
    <w:rsid w:val="00823CE0"/>
    <w:rsid w:val="008332E1"/>
    <w:rsid w:val="00844341"/>
    <w:rsid w:val="00876A8D"/>
    <w:rsid w:val="00883C8E"/>
    <w:rsid w:val="008F4C11"/>
    <w:rsid w:val="00900DF7"/>
    <w:rsid w:val="00912AAC"/>
    <w:rsid w:val="00913F1C"/>
    <w:rsid w:val="0091605B"/>
    <w:rsid w:val="00931070"/>
    <w:rsid w:val="00952DF9"/>
    <w:rsid w:val="00953BD5"/>
    <w:rsid w:val="0095422F"/>
    <w:rsid w:val="00961ECD"/>
    <w:rsid w:val="009A136A"/>
    <w:rsid w:val="009B698D"/>
    <w:rsid w:val="009B73A6"/>
    <w:rsid w:val="009E678B"/>
    <w:rsid w:val="00A06D85"/>
    <w:rsid w:val="00A303BB"/>
    <w:rsid w:val="00A433B5"/>
    <w:rsid w:val="00A43E97"/>
    <w:rsid w:val="00A65B6A"/>
    <w:rsid w:val="00A77960"/>
    <w:rsid w:val="00A87E27"/>
    <w:rsid w:val="00AB7292"/>
    <w:rsid w:val="00AC3F13"/>
    <w:rsid w:val="00AF0CD3"/>
    <w:rsid w:val="00AF6AC5"/>
    <w:rsid w:val="00B02088"/>
    <w:rsid w:val="00B07B4F"/>
    <w:rsid w:val="00B24A4E"/>
    <w:rsid w:val="00B32E73"/>
    <w:rsid w:val="00B53B24"/>
    <w:rsid w:val="00B56940"/>
    <w:rsid w:val="00B643AE"/>
    <w:rsid w:val="00BA10E3"/>
    <w:rsid w:val="00BB08D3"/>
    <w:rsid w:val="00BD5EB6"/>
    <w:rsid w:val="00BE510E"/>
    <w:rsid w:val="00C15724"/>
    <w:rsid w:val="00C236D0"/>
    <w:rsid w:val="00C30AE2"/>
    <w:rsid w:val="00C43B3C"/>
    <w:rsid w:val="00C72263"/>
    <w:rsid w:val="00C73201"/>
    <w:rsid w:val="00CD0713"/>
    <w:rsid w:val="00CF0E34"/>
    <w:rsid w:val="00CF697E"/>
    <w:rsid w:val="00D04CA6"/>
    <w:rsid w:val="00D17E50"/>
    <w:rsid w:val="00D25C8C"/>
    <w:rsid w:val="00D427FC"/>
    <w:rsid w:val="00D43B73"/>
    <w:rsid w:val="00D6262C"/>
    <w:rsid w:val="00D724D3"/>
    <w:rsid w:val="00DB52A0"/>
    <w:rsid w:val="00DC7420"/>
    <w:rsid w:val="00DE2410"/>
    <w:rsid w:val="00DF1684"/>
    <w:rsid w:val="00E136B6"/>
    <w:rsid w:val="00E71F06"/>
    <w:rsid w:val="00E81CAF"/>
    <w:rsid w:val="00EA0CE9"/>
    <w:rsid w:val="00EA3BEA"/>
    <w:rsid w:val="00EC7EE8"/>
    <w:rsid w:val="00ED7E6A"/>
    <w:rsid w:val="00EE6F79"/>
    <w:rsid w:val="00EF5B01"/>
    <w:rsid w:val="00F2733A"/>
    <w:rsid w:val="00F43195"/>
    <w:rsid w:val="00F4584A"/>
    <w:rsid w:val="00F45D8D"/>
    <w:rsid w:val="00F54655"/>
    <w:rsid w:val="00F63E3E"/>
    <w:rsid w:val="00F91A7C"/>
    <w:rsid w:val="00FB2085"/>
    <w:rsid w:val="00FC13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4E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A08"/>
  </w:style>
  <w:style w:type="paragraph" w:styleId="Footer">
    <w:name w:val="footer"/>
    <w:basedOn w:val="Normal"/>
    <w:link w:val="FooterChar"/>
    <w:uiPriority w:val="99"/>
    <w:unhideWhenUsed/>
    <w:rsid w:val="002A0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A08"/>
  </w:style>
  <w:style w:type="paragraph" w:styleId="ListParagraph">
    <w:name w:val="List Paragraph"/>
    <w:basedOn w:val="Normal"/>
    <w:uiPriority w:val="34"/>
    <w:qFormat/>
    <w:rsid w:val="0091605B"/>
    <w:pPr>
      <w:ind w:left="720"/>
      <w:contextualSpacing/>
    </w:pPr>
  </w:style>
  <w:style w:type="paragraph" w:styleId="BalloonText">
    <w:name w:val="Balloon Text"/>
    <w:basedOn w:val="Normal"/>
    <w:link w:val="BalloonTextChar"/>
    <w:uiPriority w:val="99"/>
    <w:semiHidden/>
    <w:unhideWhenUsed/>
    <w:rsid w:val="004A2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E74"/>
    <w:rPr>
      <w:rFonts w:ascii="Segoe UI" w:hAnsi="Segoe UI" w:cs="Segoe UI"/>
      <w:sz w:val="18"/>
      <w:szCs w:val="18"/>
    </w:rPr>
  </w:style>
  <w:style w:type="character" w:styleId="Hyperlink">
    <w:name w:val="Hyperlink"/>
    <w:basedOn w:val="DefaultParagraphFont"/>
    <w:uiPriority w:val="99"/>
    <w:unhideWhenUsed/>
    <w:rsid w:val="00BA10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leg.wa.gov/wac/default.aspx?cite=110-3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cyf.wa.gov/find-an-office/el-off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2023-08-04T12:31:00Z</dcterms:created>
  <dcterms:modified xsi:type="dcterms:W3CDTF">2023-08-23T00:06:00Z</dcterms:modified>
</cp:coreProperties>
</file>